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14D" w:rsidRPr="001B460A" w:rsidRDefault="00ED714D" w:rsidP="00AD5F78">
      <w:pPr>
        <w:rPr>
          <w:rStyle w:val="fontstyle21"/>
          <w:rFonts w:cs="Times New Roman"/>
          <w:color w:val="auto"/>
        </w:rPr>
      </w:pPr>
      <w:r w:rsidRPr="001B460A">
        <w:rPr>
          <w:rStyle w:val="fontstyle21"/>
          <w:rFonts w:hint="eastAsia"/>
          <w:color w:val="auto"/>
        </w:rPr>
        <w:t>附件：</w:t>
      </w:r>
    </w:p>
    <w:p w:rsidR="00ED714D" w:rsidRPr="001B460A" w:rsidRDefault="00ED714D" w:rsidP="00AD5F78">
      <w:pPr>
        <w:rPr>
          <w:rStyle w:val="fontstyle21"/>
          <w:rFonts w:cs="Times New Roman"/>
          <w:b/>
          <w:bCs/>
          <w:color w:val="auto"/>
        </w:rPr>
      </w:pPr>
    </w:p>
    <w:p w:rsidR="00ED714D" w:rsidRPr="001B460A" w:rsidRDefault="001F1BB7" w:rsidP="00E75662">
      <w:pPr>
        <w:jc w:val="center"/>
        <w:rPr>
          <w:rStyle w:val="fontstyle21"/>
          <w:rFonts w:cs="Times New Roman"/>
          <w:b/>
          <w:bCs/>
          <w:color w:val="auto"/>
          <w:sz w:val="44"/>
          <w:szCs w:val="44"/>
        </w:rPr>
      </w:pPr>
      <w:r w:rsidRPr="001F1BB7">
        <w:rPr>
          <w:rStyle w:val="fontstyle21"/>
          <w:rFonts w:hint="eastAsia"/>
          <w:b/>
          <w:bCs/>
          <w:color w:val="auto"/>
          <w:sz w:val="44"/>
          <w:szCs w:val="44"/>
        </w:rPr>
        <w:t>关于城市道路同步建设电力管沟的管理规定</w:t>
      </w:r>
    </w:p>
    <w:p w:rsidR="00ED714D" w:rsidRPr="001B460A" w:rsidRDefault="00ED714D" w:rsidP="00E75662">
      <w:pPr>
        <w:jc w:val="center"/>
        <w:rPr>
          <w:rStyle w:val="fontstyle21"/>
          <w:rFonts w:cs="Times New Roman"/>
          <w:color w:val="auto"/>
        </w:rPr>
      </w:pPr>
      <w:r w:rsidRPr="001B460A">
        <w:rPr>
          <w:rStyle w:val="fontstyle21"/>
          <w:rFonts w:hint="eastAsia"/>
          <w:color w:val="auto"/>
        </w:rPr>
        <w:t>（征求意见稿）</w:t>
      </w:r>
    </w:p>
    <w:p w:rsidR="00ED714D" w:rsidRPr="001B460A" w:rsidRDefault="00ED714D" w:rsidP="00E75662">
      <w:pPr>
        <w:jc w:val="center"/>
        <w:rPr>
          <w:rStyle w:val="fontstyle21"/>
          <w:rFonts w:cs="Times New Roman"/>
          <w:color w:val="auto"/>
        </w:rPr>
      </w:pPr>
    </w:p>
    <w:p w:rsidR="00ED714D" w:rsidRPr="001B460A" w:rsidRDefault="00ED714D" w:rsidP="00F157CE">
      <w:pPr>
        <w:spacing w:line="560" w:lineRule="exact"/>
        <w:jc w:val="center"/>
        <w:rPr>
          <w:rStyle w:val="fontstyle21"/>
          <w:rFonts w:cs="Times New Roman"/>
          <w:b/>
          <w:bCs/>
          <w:color w:val="auto"/>
        </w:rPr>
      </w:pPr>
      <w:r w:rsidRPr="001B460A">
        <w:rPr>
          <w:rStyle w:val="fontstyle21"/>
          <w:rFonts w:hint="eastAsia"/>
          <w:b/>
          <w:bCs/>
          <w:color w:val="auto"/>
        </w:rPr>
        <w:t>总</w:t>
      </w:r>
      <w:r w:rsidRPr="001B460A">
        <w:rPr>
          <w:rStyle w:val="fontstyle21"/>
          <w:b/>
          <w:bCs/>
          <w:color w:val="auto"/>
        </w:rPr>
        <w:t xml:space="preserve"> </w:t>
      </w:r>
      <w:r w:rsidRPr="001B460A">
        <w:rPr>
          <w:rStyle w:val="fontstyle21"/>
          <w:rFonts w:hint="eastAsia"/>
          <w:b/>
          <w:bCs/>
          <w:color w:val="auto"/>
        </w:rPr>
        <w:t>则</w:t>
      </w:r>
    </w:p>
    <w:p w:rsidR="00ED714D" w:rsidRPr="001B460A" w:rsidRDefault="00ED714D" w:rsidP="00F157CE">
      <w:pPr>
        <w:spacing w:line="560" w:lineRule="exact"/>
        <w:jc w:val="left"/>
        <w:rPr>
          <w:rStyle w:val="fontstyle21"/>
          <w:rFonts w:cs="Times New Roman"/>
          <w:color w:val="auto"/>
        </w:rPr>
      </w:pPr>
      <w:r w:rsidRPr="001B460A">
        <w:rPr>
          <w:rStyle w:val="fontstyle21"/>
          <w:color w:val="auto"/>
        </w:rPr>
        <w:t xml:space="preserve">   </w:t>
      </w:r>
      <w:r w:rsidRPr="001B460A">
        <w:rPr>
          <w:rStyle w:val="fontstyle21"/>
          <w:b/>
          <w:bCs/>
          <w:color w:val="auto"/>
        </w:rPr>
        <w:t xml:space="preserve"> </w:t>
      </w:r>
      <w:r w:rsidRPr="001B460A">
        <w:rPr>
          <w:rStyle w:val="fontstyle21"/>
          <w:rFonts w:hint="eastAsia"/>
          <w:b/>
          <w:bCs/>
          <w:color w:val="auto"/>
        </w:rPr>
        <w:t>第一条</w:t>
      </w:r>
      <w:r w:rsidRPr="001B460A">
        <w:rPr>
          <w:rStyle w:val="fontstyle21"/>
          <w:color w:val="auto"/>
        </w:rPr>
        <w:t xml:space="preserve">  </w:t>
      </w:r>
      <w:r w:rsidRPr="001B460A">
        <w:rPr>
          <w:rStyle w:val="fontstyle21"/>
          <w:rFonts w:hint="eastAsia"/>
          <w:color w:val="auto"/>
        </w:rPr>
        <w:t>为规范我市电力管沟的建设管理，确保城市道路同步配套电力管沟建设，实现配套电力管沟与城市道路同步规划、同步设计、同步建成投运，</w:t>
      </w:r>
      <w:proofErr w:type="gramStart"/>
      <w:r w:rsidRPr="001B460A">
        <w:rPr>
          <w:rStyle w:val="fontstyle21"/>
          <w:rFonts w:hint="eastAsia"/>
          <w:color w:val="auto"/>
        </w:rPr>
        <w:t>明确电</w:t>
      </w:r>
      <w:proofErr w:type="gramEnd"/>
      <w:r w:rsidRPr="001B460A">
        <w:rPr>
          <w:rStyle w:val="fontstyle21"/>
          <w:rFonts w:hint="eastAsia"/>
          <w:color w:val="auto"/>
        </w:rPr>
        <w:t>力管沟建设、维护、运营管理各方职责，更好地贯彻执行城市规划、电力发展的法律法规和经济政策，根据《国务院办公厅关于加强城市地下管线建设管理的指导意见》</w:t>
      </w:r>
      <w:r w:rsidRPr="001B460A">
        <w:rPr>
          <w:rStyle w:val="fontstyle21"/>
          <w:rFonts w:ascii="Times New Roman" w:hint="eastAsia"/>
          <w:color w:val="auto"/>
        </w:rPr>
        <w:t>（国办发</w:t>
      </w:r>
      <w:r w:rsidRPr="001B460A">
        <w:rPr>
          <w:rStyle w:val="fontstyle21"/>
          <w:rFonts w:ascii="Times New Roman" w:eastAsia="宋体" w:hAnsi="宋体" w:cs="宋体" w:hint="eastAsia"/>
          <w:color w:val="auto"/>
        </w:rPr>
        <w:t>﹝</w:t>
      </w:r>
      <w:r w:rsidRPr="001B460A">
        <w:rPr>
          <w:rStyle w:val="fontstyle21"/>
          <w:rFonts w:ascii="Times New Roman" w:hAnsi="Times New Roman" w:cs="Times New Roman"/>
          <w:color w:val="auto"/>
        </w:rPr>
        <w:t>2014</w:t>
      </w:r>
      <w:r w:rsidRPr="001B460A">
        <w:rPr>
          <w:rStyle w:val="fontstyle21"/>
          <w:rFonts w:ascii="Times New Roman" w:eastAsia="宋体" w:hAnsi="宋体" w:cs="宋体" w:hint="eastAsia"/>
          <w:color w:val="auto"/>
        </w:rPr>
        <w:t>﹞</w:t>
      </w:r>
      <w:r w:rsidRPr="001B460A">
        <w:rPr>
          <w:rStyle w:val="fontstyle21"/>
          <w:rFonts w:ascii="Times New Roman" w:hAnsi="Times New Roman" w:cs="Times New Roman"/>
          <w:color w:val="auto"/>
        </w:rPr>
        <w:t xml:space="preserve"> 27 </w:t>
      </w:r>
      <w:r w:rsidRPr="001B460A">
        <w:rPr>
          <w:rStyle w:val="fontstyle21"/>
          <w:rFonts w:ascii="Times New Roman" w:hint="eastAsia"/>
          <w:color w:val="auto"/>
        </w:rPr>
        <w:t>号）</w:t>
      </w:r>
      <w:r w:rsidRPr="001B460A">
        <w:rPr>
          <w:rStyle w:val="fontstyle21"/>
          <w:rFonts w:hint="eastAsia"/>
          <w:color w:val="auto"/>
        </w:rPr>
        <w:t>、《建设工程质量管理条例》、《柳州电网建设绿色通道实施办法工作手册》</w:t>
      </w:r>
      <w:r w:rsidRPr="001B460A">
        <w:rPr>
          <w:rStyle w:val="fontstyle21"/>
          <w:rFonts w:ascii="Times New Roman" w:hint="eastAsia"/>
          <w:color w:val="auto"/>
        </w:rPr>
        <w:t>（</w:t>
      </w:r>
      <w:proofErr w:type="gramStart"/>
      <w:r w:rsidRPr="001B460A">
        <w:rPr>
          <w:rStyle w:val="fontstyle21"/>
          <w:rFonts w:ascii="Times New Roman" w:hint="eastAsia"/>
          <w:color w:val="auto"/>
        </w:rPr>
        <w:t>柳政办</w:t>
      </w:r>
      <w:proofErr w:type="gramEnd"/>
      <w:r w:rsidRPr="001B460A">
        <w:rPr>
          <w:rStyle w:val="fontstyle21"/>
          <w:rFonts w:ascii="Times New Roman" w:eastAsia="宋体" w:hAnsi="宋体" w:cs="宋体" w:hint="eastAsia"/>
          <w:color w:val="auto"/>
        </w:rPr>
        <w:t>﹝</w:t>
      </w:r>
      <w:r w:rsidRPr="001B460A">
        <w:rPr>
          <w:rStyle w:val="fontstyle21"/>
          <w:rFonts w:ascii="Times New Roman" w:hAnsi="Times New Roman" w:cs="Times New Roman"/>
          <w:color w:val="auto"/>
        </w:rPr>
        <w:t>2015</w:t>
      </w:r>
      <w:r w:rsidRPr="001B460A">
        <w:rPr>
          <w:rStyle w:val="fontstyle21"/>
          <w:rFonts w:ascii="Times New Roman" w:eastAsia="宋体" w:hAnsi="宋体" w:cs="宋体" w:hint="eastAsia"/>
          <w:color w:val="auto"/>
        </w:rPr>
        <w:t>﹞</w:t>
      </w:r>
      <w:r w:rsidRPr="001B460A">
        <w:rPr>
          <w:rStyle w:val="fontstyle21"/>
          <w:rFonts w:ascii="Times New Roman" w:hAnsi="Times New Roman" w:cs="Times New Roman"/>
          <w:color w:val="auto"/>
        </w:rPr>
        <w:t xml:space="preserve"> 8 </w:t>
      </w:r>
      <w:r w:rsidRPr="001B460A">
        <w:rPr>
          <w:rStyle w:val="fontstyle21"/>
          <w:rFonts w:ascii="Times New Roman" w:hint="eastAsia"/>
          <w:color w:val="auto"/>
        </w:rPr>
        <w:t>号）</w:t>
      </w:r>
      <w:r w:rsidRPr="001B460A">
        <w:rPr>
          <w:rStyle w:val="fontstyle21"/>
          <w:rFonts w:hint="eastAsia"/>
          <w:color w:val="auto"/>
        </w:rPr>
        <w:t>以及柳州市人民政府与广西电网有限责任公司签订的《新时代全面深化“十三五”电力合作协议》，结合我市实际情况，制定本规定。</w:t>
      </w:r>
    </w:p>
    <w:p w:rsidR="00ED714D" w:rsidRPr="001B460A" w:rsidRDefault="00ED714D" w:rsidP="00367889">
      <w:pPr>
        <w:spacing w:line="560" w:lineRule="exact"/>
        <w:ind w:firstLineChars="200" w:firstLine="643"/>
        <w:rPr>
          <w:rStyle w:val="fontstyle21"/>
          <w:rFonts w:cs="Times New Roman"/>
          <w:color w:val="auto"/>
        </w:rPr>
      </w:pPr>
      <w:r w:rsidRPr="001B460A">
        <w:rPr>
          <w:rStyle w:val="fontstyle21"/>
          <w:rFonts w:hint="eastAsia"/>
          <w:b/>
          <w:bCs/>
          <w:color w:val="auto"/>
        </w:rPr>
        <w:t>第二条</w:t>
      </w:r>
      <w:r w:rsidRPr="001B460A">
        <w:rPr>
          <w:rStyle w:val="fontstyle21"/>
          <w:color w:val="auto"/>
        </w:rPr>
        <w:t xml:space="preserve">  </w:t>
      </w:r>
      <w:r w:rsidRPr="001B460A">
        <w:rPr>
          <w:rStyle w:val="fontstyle21"/>
          <w:rFonts w:hint="eastAsia"/>
          <w:color w:val="auto"/>
        </w:rPr>
        <w:t>本规定适用于我市城市规划区域内，未规划建设地下综合管廊的新建、改（扩）建城市道路及其配套建设的电力管沟。已有规划建设地下综合管廊的区域应根据住房和城乡建设部《城市地下综合管廊工程规划编制指引》将相应管线纳入综合管廊内规划建设。</w:t>
      </w:r>
    </w:p>
    <w:p w:rsidR="00ED714D" w:rsidRPr="001B460A" w:rsidRDefault="00ED714D" w:rsidP="00367889">
      <w:pPr>
        <w:spacing w:line="560" w:lineRule="exact"/>
        <w:ind w:firstLineChars="200" w:firstLine="640"/>
        <w:rPr>
          <w:rStyle w:val="fontstyle21"/>
          <w:rFonts w:cs="Times New Roman"/>
          <w:color w:val="auto"/>
        </w:rPr>
      </w:pPr>
      <w:r w:rsidRPr="001B460A">
        <w:rPr>
          <w:rStyle w:val="fontstyle21"/>
          <w:rFonts w:hint="eastAsia"/>
          <w:color w:val="auto"/>
        </w:rPr>
        <w:t>城市道路配套建设的电力管沟属于城市道路附属工程。</w:t>
      </w:r>
    </w:p>
    <w:p w:rsidR="00ED714D" w:rsidRPr="001B460A" w:rsidRDefault="00ED714D" w:rsidP="00367889">
      <w:pPr>
        <w:spacing w:line="560" w:lineRule="exact"/>
        <w:ind w:firstLineChars="200" w:firstLine="643"/>
        <w:rPr>
          <w:rStyle w:val="fontstyle21"/>
          <w:rFonts w:cs="Times New Roman"/>
          <w:color w:val="auto"/>
        </w:rPr>
      </w:pPr>
      <w:r w:rsidRPr="001B460A">
        <w:rPr>
          <w:rStyle w:val="fontstyle21"/>
          <w:rFonts w:hint="eastAsia"/>
          <w:b/>
          <w:bCs/>
          <w:color w:val="auto"/>
        </w:rPr>
        <w:t>第三条</w:t>
      </w:r>
      <w:r w:rsidRPr="001B460A">
        <w:rPr>
          <w:rStyle w:val="fontstyle21"/>
          <w:color w:val="auto"/>
        </w:rPr>
        <w:t xml:space="preserve">  </w:t>
      </w:r>
      <w:r w:rsidRPr="001B460A">
        <w:rPr>
          <w:rFonts w:eastAsia="仿宋_GB2312" w:cs="仿宋_GB2312" w:hint="eastAsia"/>
          <w:sz w:val="32"/>
          <w:szCs w:val="32"/>
        </w:rPr>
        <w:t>本</w:t>
      </w:r>
      <w:r w:rsidRPr="001B460A">
        <w:rPr>
          <w:rStyle w:val="fontstyle21"/>
          <w:rFonts w:hint="eastAsia"/>
          <w:color w:val="auto"/>
        </w:rPr>
        <w:t>规定</w:t>
      </w:r>
      <w:r w:rsidRPr="001B460A">
        <w:rPr>
          <w:rFonts w:eastAsia="仿宋_GB2312" w:cs="仿宋_GB2312" w:hint="eastAsia"/>
          <w:sz w:val="32"/>
          <w:szCs w:val="32"/>
        </w:rPr>
        <w:t>所指城市道路，是指</w:t>
      </w:r>
      <w:r w:rsidRPr="001B460A">
        <w:rPr>
          <w:rStyle w:val="fontstyle21"/>
          <w:rFonts w:hint="eastAsia"/>
          <w:color w:val="auto"/>
        </w:rPr>
        <w:t>城市规划区域内</w:t>
      </w:r>
      <w:r w:rsidRPr="001B460A">
        <w:rPr>
          <w:rFonts w:eastAsia="仿宋_GB2312" w:cs="仿宋_GB2312" w:hint="eastAsia"/>
          <w:sz w:val="32"/>
          <w:szCs w:val="32"/>
        </w:rPr>
        <w:t>供车</w:t>
      </w:r>
      <w:r w:rsidRPr="001B460A">
        <w:rPr>
          <w:rFonts w:eastAsia="仿宋_GB2312" w:cs="仿宋_GB2312" w:hint="eastAsia"/>
          <w:sz w:val="32"/>
          <w:szCs w:val="32"/>
        </w:rPr>
        <w:lastRenderedPageBreak/>
        <w:t>辆、行人通行的，具备一定技术条件的道路、桥梁及其附属设施。</w:t>
      </w:r>
    </w:p>
    <w:p w:rsidR="00ED714D" w:rsidRPr="001B460A" w:rsidRDefault="00ED714D" w:rsidP="00367889">
      <w:pPr>
        <w:spacing w:line="560" w:lineRule="exact"/>
        <w:ind w:firstLineChars="200" w:firstLine="640"/>
        <w:rPr>
          <w:rStyle w:val="fontstyle21"/>
          <w:rFonts w:cs="Times New Roman"/>
          <w:color w:val="auto"/>
        </w:rPr>
      </w:pPr>
      <w:r w:rsidRPr="001B460A">
        <w:rPr>
          <w:rStyle w:val="fontstyle21"/>
          <w:rFonts w:hint="eastAsia"/>
          <w:color w:val="auto"/>
        </w:rPr>
        <w:t>本规定所指电力管沟是指在未规划建设地下综合管廊的城市规划区域，城市道路配套建设并随同城市道路同步实施的地下</w:t>
      </w:r>
      <w:r w:rsidRPr="001B460A">
        <w:rPr>
          <w:rStyle w:val="fontstyle21"/>
          <w:rFonts w:ascii="Times New Roman" w:hAnsi="Times New Roman" w:cs="Times New Roman"/>
          <w:color w:val="auto"/>
        </w:rPr>
        <w:t xml:space="preserve"> 10 </w:t>
      </w:r>
      <w:r w:rsidRPr="001B460A">
        <w:rPr>
          <w:rStyle w:val="fontstyle21"/>
          <w:rFonts w:hint="eastAsia"/>
          <w:color w:val="auto"/>
        </w:rPr>
        <w:t>千伏及以上强电专用的电缆管道及电缆沟。</w:t>
      </w:r>
    </w:p>
    <w:p w:rsidR="00ED714D" w:rsidRPr="001B460A" w:rsidRDefault="00ED714D" w:rsidP="00367889">
      <w:pPr>
        <w:spacing w:line="560" w:lineRule="exact"/>
        <w:ind w:firstLineChars="200" w:firstLine="643"/>
        <w:rPr>
          <w:rStyle w:val="fontstyle21"/>
          <w:rFonts w:cs="Times New Roman"/>
          <w:color w:val="auto"/>
        </w:rPr>
      </w:pPr>
      <w:r w:rsidRPr="001B460A">
        <w:rPr>
          <w:rStyle w:val="fontstyle21"/>
          <w:rFonts w:hint="eastAsia"/>
          <w:b/>
          <w:bCs/>
          <w:color w:val="auto"/>
        </w:rPr>
        <w:t>第四条</w:t>
      </w:r>
      <w:r w:rsidRPr="001B460A">
        <w:rPr>
          <w:rStyle w:val="fontstyle21"/>
          <w:color w:val="auto"/>
        </w:rPr>
        <w:t xml:space="preserve">  </w:t>
      </w:r>
      <w:r w:rsidRPr="001B460A">
        <w:rPr>
          <w:rStyle w:val="fontstyle21"/>
          <w:rFonts w:hint="eastAsia"/>
          <w:color w:val="auto"/>
        </w:rPr>
        <w:t>市人民政府相关部门应在城市道路项目同步建设电力管</w:t>
      </w:r>
      <w:proofErr w:type="gramStart"/>
      <w:r w:rsidRPr="001B460A">
        <w:rPr>
          <w:rStyle w:val="fontstyle21"/>
          <w:rFonts w:hint="eastAsia"/>
          <w:color w:val="auto"/>
        </w:rPr>
        <w:t>沟过程</w:t>
      </w:r>
      <w:proofErr w:type="gramEnd"/>
      <w:r w:rsidRPr="001B460A">
        <w:rPr>
          <w:rStyle w:val="fontstyle21"/>
          <w:rFonts w:hint="eastAsia"/>
          <w:color w:val="auto"/>
        </w:rPr>
        <w:t>中各司其职，做好相关行政审批和建设管理工作。</w:t>
      </w:r>
    </w:p>
    <w:p w:rsidR="00ED714D" w:rsidRPr="001B460A" w:rsidRDefault="00ED714D" w:rsidP="00367889">
      <w:pPr>
        <w:spacing w:line="560" w:lineRule="exact"/>
        <w:ind w:firstLineChars="200" w:firstLine="640"/>
        <w:rPr>
          <w:rStyle w:val="fontstyle21"/>
          <w:rFonts w:cs="Times New Roman"/>
          <w:color w:val="auto"/>
        </w:rPr>
      </w:pPr>
      <w:r w:rsidRPr="001B460A">
        <w:rPr>
          <w:rStyle w:val="fontstyle21"/>
          <w:rFonts w:hint="eastAsia"/>
          <w:color w:val="auto"/>
        </w:rPr>
        <w:t>市自然资源和规划局负责城市道路同步建设电力管沟的相关规划编制以及规划设计方案的审批。</w:t>
      </w:r>
    </w:p>
    <w:p w:rsidR="00ED714D" w:rsidRPr="001B460A" w:rsidRDefault="00367889" w:rsidP="00367889">
      <w:pPr>
        <w:spacing w:line="560" w:lineRule="exact"/>
        <w:ind w:firstLineChars="200" w:firstLine="640"/>
        <w:rPr>
          <w:rStyle w:val="fontstyle21"/>
          <w:rFonts w:cs="Times New Roman"/>
          <w:color w:val="auto"/>
        </w:rPr>
      </w:pPr>
      <w:r w:rsidRPr="001B460A">
        <w:rPr>
          <w:rFonts w:ascii="仿宋_GB2312" w:eastAsia="仿宋_GB2312" w:hint="eastAsia"/>
          <w:sz w:val="32"/>
          <w:szCs w:val="32"/>
        </w:rPr>
        <w:t>市发展改革委负责城市道路（含同步建设电力管沟）的项目前期管理工作</w:t>
      </w:r>
      <w:r w:rsidR="00ED714D" w:rsidRPr="001B460A">
        <w:rPr>
          <w:rStyle w:val="fontstyle21"/>
          <w:rFonts w:hint="eastAsia"/>
          <w:color w:val="auto"/>
        </w:rPr>
        <w:t>。</w:t>
      </w:r>
    </w:p>
    <w:p w:rsidR="00ED714D" w:rsidRPr="001B460A" w:rsidRDefault="00ED714D" w:rsidP="00367889">
      <w:pPr>
        <w:spacing w:line="560" w:lineRule="exact"/>
        <w:ind w:firstLineChars="200" w:firstLine="640"/>
        <w:rPr>
          <w:rStyle w:val="fontstyle21"/>
          <w:rFonts w:cs="Times New Roman"/>
          <w:color w:val="auto"/>
        </w:rPr>
      </w:pPr>
      <w:r w:rsidRPr="001B460A">
        <w:rPr>
          <w:rStyle w:val="fontstyle21"/>
          <w:rFonts w:hint="eastAsia"/>
          <w:color w:val="auto"/>
        </w:rPr>
        <w:t>市住房城乡建设局负责城市道路同步建设电</w:t>
      </w:r>
      <w:proofErr w:type="gramStart"/>
      <w:r w:rsidRPr="001B460A">
        <w:rPr>
          <w:rStyle w:val="fontstyle21"/>
          <w:rFonts w:hint="eastAsia"/>
          <w:color w:val="auto"/>
        </w:rPr>
        <w:t>力管沟全过程</w:t>
      </w:r>
      <w:proofErr w:type="gramEnd"/>
      <w:r w:rsidRPr="001B460A">
        <w:rPr>
          <w:rStyle w:val="fontstyle21"/>
          <w:rFonts w:hint="eastAsia"/>
          <w:color w:val="auto"/>
        </w:rPr>
        <w:t>的质量安全监督管理。</w:t>
      </w:r>
    </w:p>
    <w:p w:rsidR="00ED714D" w:rsidRPr="001B460A" w:rsidRDefault="00367889" w:rsidP="00367889">
      <w:pPr>
        <w:spacing w:line="560" w:lineRule="exact"/>
        <w:ind w:firstLineChars="200" w:firstLine="640"/>
        <w:rPr>
          <w:rStyle w:val="fontstyle21"/>
          <w:rFonts w:cs="Times New Roman"/>
          <w:color w:val="auto"/>
        </w:rPr>
      </w:pPr>
      <w:r w:rsidRPr="001B460A">
        <w:rPr>
          <w:rFonts w:ascii="仿宋_GB2312" w:eastAsia="仿宋_GB2312" w:hint="eastAsia"/>
          <w:sz w:val="32"/>
          <w:szCs w:val="32"/>
        </w:rPr>
        <w:t>市财政局负责资金来源由市本级财政承担推进的城市道路中，涉及同步建设电力管沟的资金筹措和拨付</w:t>
      </w:r>
      <w:r w:rsidR="00ED714D" w:rsidRPr="001B460A">
        <w:rPr>
          <w:rStyle w:val="fontstyle21"/>
          <w:rFonts w:hint="eastAsia"/>
          <w:color w:val="auto"/>
        </w:rPr>
        <w:t>。</w:t>
      </w:r>
    </w:p>
    <w:p w:rsidR="00ED714D" w:rsidRPr="001B460A" w:rsidRDefault="00ED714D" w:rsidP="00367889">
      <w:pPr>
        <w:spacing w:line="560" w:lineRule="exact"/>
        <w:ind w:firstLineChars="200" w:firstLine="640"/>
        <w:rPr>
          <w:rStyle w:val="fontstyle21"/>
          <w:rFonts w:cs="Times New Roman"/>
          <w:color w:val="auto"/>
        </w:rPr>
      </w:pPr>
      <w:r w:rsidRPr="001B460A">
        <w:rPr>
          <w:rStyle w:val="fontstyle21"/>
          <w:rFonts w:hint="eastAsia"/>
          <w:color w:val="auto"/>
        </w:rPr>
        <w:t>柳州供电局配合市直相关部门对电力管沟的规划、设计、施工全过程进行管理，以及负责运营维护管理。</w:t>
      </w:r>
    </w:p>
    <w:p w:rsidR="00ED714D" w:rsidRPr="001B460A" w:rsidRDefault="00ED714D" w:rsidP="00367889">
      <w:pPr>
        <w:spacing w:line="560" w:lineRule="exact"/>
        <w:ind w:firstLineChars="200" w:firstLine="640"/>
        <w:rPr>
          <w:rStyle w:val="fontstyle21"/>
          <w:rFonts w:cs="Times New Roman"/>
          <w:color w:val="auto"/>
        </w:rPr>
      </w:pPr>
      <w:r w:rsidRPr="001B460A">
        <w:rPr>
          <w:rStyle w:val="fontstyle21"/>
          <w:rFonts w:hint="eastAsia"/>
          <w:color w:val="auto"/>
        </w:rPr>
        <w:t>各城区政府、开发区管委会按分级管理权限对城市道路同步建设电力管沟的投资和建设进行监督管理。</w:t>
      </w:r>
    </w:p>
    <w:p w:rsidR="00ED714D" w:rsidRPr="001B460A" w:rsidRDefault="00ED714D" w:rsidP="00367889">
      <w:pPr>
        <w:spacing w:line="560" w:lineRule="exact"/>
        <w:ind w:firstLineChars="200" w:firstLine="640"/>
        <w:rPr>
          <w:rStyle w:val="fontstyle21"/>
          <w:rFonts w:cs="Times New Roman"/>
          <w:color w:val="auto"/>
        </w:rPr>
      </w:pPr>
      <w:r w:rsidRPr="001B460A">
        <w:rPr>
          <w:rStyle w:val="fontstyle21"/>
          <w:rFonts w:hint="eastAsia"/>
          <w:color w:val="auto"/>
        </w:rPr>
        <w:t>其他相关部门依据本部门职责负责城市道路同步建设电力管沟的相关工作。</w:t>
      </w:r>
    </w:p>
    <w:p w:rsidR="00ED714D" w:rsidRPr="001B460A" w:rsidRDefault="00ED714D" w:rsidP="00367889">
      <w:pPr>
        <w:spacing w:line="560" w:lineRule="exact"/>
        <w:ind w:firstLineChars="200" w:firstLine="640"/>
        <w:rPr>
          <w:rStyle w:val="fontstyle21"/>
          <w:rFonts w:cs="Times New Roman"/>
          <w:color w:val="auto"/>
        </w:rPr>
      </w:pPr>
    </w:p>
    <w:p w:rsidR="00ED714D" w:rsidRPr="001B460A" w:rsidRDefault="00ED714D" w:rsidP="00F157CE">
      <w:pPr>
        <w:spacing w:line="560" w:lineRule="exact"/>
        <w:jc w:val="center"/>
        <w:rPr>
          <w:rStyle w:val="fontstyle21"/>
          <w:rFonts w:cs="Times New Roman"/>
          <w:b/>
          <w:bCs/>
          <w:color w:val="auto"/>
        </w:rPr>
      </w:pPr>
      <w:r w:rsidRPr="001B460A">
        <w:rPr>
          <w:rStyle w:val="fontstyle21"/>
          <w:rFonts w:hint="eastAsia"/>
          <w:b/>
          <w:bCs/>
          <w:color w:val="auto"/>
        </w:rPr>
        <w:t>规划和前期管理</w:t>
      </w:r>
    </w:p>
    <w:p w:rsidR="00ED714D" w:rsidRPr="001B460A" w:rsidRDefault="00ED714D" w:rsidP="00367889">
      <w:pPr>
        <w:spacing w:line="560" w:lineRule="exact"/>
        <w:ind w:firstLineChars="200" w:firstLine="643"/>
        <w:rPr>
          <w:rStyle w:val="fontstyle21"/>
          <w:rFonts w:cs="Times New Roman"/>
          <w:color w:val="auto"/>
        </w:rPr>
      </w:pPr>
      <w:r w:rsidRPr="001B460A">
        <w:rPr>
          <w:rStyle w:val="fontstyle21"/>
          <w:rFonts w:hint="eastAsia"/>
          <w:b/>
          <w:bCs/>
          <w:color w:val="auto"/>
        </w:rPr>
        <w:t>第五条</w:t>
      </w:r>
      <w:r w:rsidRPr="001B460A">
        <w:rPr>
          <w:rStyle w:val="fontstyle21"/>
          <w:color w:val="auto"/>
        </w:rPr>
        <w:t xml:space="preserve">  </w:t>
      </w:r>
      <w:r w:rsidRPr="001B460A">
        <w:rPr>
          <w:rStyle w:val="fontstyle21"/>
          <w:rFonts w:hint="eastAsia"/>
          <w:color w:val="auto"/>
        </w:rPr>
        <w:t>城市道路配套建设的电力管</w:t>
      </w:r>
      <w:proofErr w:type="gramStart"/>
      <w:r w:rsidRPr="001B460A">
        <w:rPr>
          <w:rStyle w:val="fontstyle21"/>
          <w:rFonts w:hint="eastAsia"/>
          <w:color w:val="auto"/>
        </w:rPr>
        <w:t>沟设计</w:t>
      </w:r>
      <w:proofErr w:type="gramEnd"/>
      <w:r w:rsidRPr="001B460A">
        <w:rPr>
          <w:rStyle w:val="fontstyle21"/>
          <w:rFonts w:hint="eastAsia"/>
          <w:color w:val="auto"/>
        </w:rPr>
        <w:t>除符合《城市</w:t>
      </w:r>
      <w:r w:rsidRPr="001B460A">
        <w:rPr>
          <w:rStyle w:val="fontstyle21"/>
          <w:rFonts w:hint="eastAsia"/>
          <w:color w:val="auto"/>
        </w:rPr>
        <w:lastRenderedPageBreak/>
        <w:t>道路工程设计规范》的规定外，须执行国家、行业和电力企业发布的技术标准和规范，使用的工程材料应满足国家、行业的技术标准和规范要求。</w:t>
      </w:r>
    </w:p>
    <w:p w:rsidR="00ED714D" w:rsidRPr="001B460A" w:rsidRDefault="00ED714D" w:rsidP="00367889">
      <w:pPr>
        <w:spacing w:line="560" w:lineRule="exact"/>
        <w:ind w:firstLineChars="200" w:firstLine="643"/>
        <w:rPr>
          <w:rStyle w:val="fontstyle21"/>
          <w:color w:val="auto"/>
        </w:rPr>
      </w:pPr>
      <w:r w:rsidRPr="001B460A">
        <w:rPr>
          <w:rStyle w:val="fontstyle21"/>
          <w:rFonts w:hint="eastAsia"/>
          <w:b/>
          <w:bCs/>
          <w:color w:val="auto"/>
        </w:rPr>
        <w:t>第六条</w:t>
      </w:r>
      <w:r w:rsidRPr="001B460A">
        <w:rPr>
          <w:rStyle w:val="fontstyle21"/>
          <w:color w:val="auto"/>
        </w:rPr>
        <w:t xml:space="preserve">  </w:t>
      </w:r>
      <w:r w:rsidRPr="001B460A">
        <w:rPr>
          <w:rStyle w:val="fontstyle21"/>
          <w:rFonts w:hint="eastAsia"/>
          <w:color w:val="auto"/>
        </w:rPr>
        <w:t>市自然资源和规划局应结合《柳州市城市地下综合管廊专项规划（</w:t>
      </w:r>
      <w:r w:rsidRPr="001B460A">
        <w:rPr>
          <w:rStyle w:val="fontstyle21"/>
          <w:color w:val="auto"/>
        </w:rPr>
        <w:t>2016—2030</w:t>
      </w:r>
      <w:r w:rsidRPr="001B460A">
        <w:rPr>
          <w:rStyle w:val="fontstyle21"/>
          <w:rFonts w:hint="eastAsia"/>
          <w:color w:val="auto"/>
        </w:rPr>
        <w:t>）》和</w:t>
      </w:r>
      <w:r w:rsidR="007A5CFC" w:rsidRPr="001B460A">
        <w:rPr>
          <w:rStyle w:val="fontstyle21"/>
          <w:rFonts w:hint="eastAsia"/>
          <w:color w:val="auto"/>
        </w:rPr>
        <w:t>《柳州市电力专项规划（2017-2035）》</w:t>
      </w:r>
      <w:r w:rsidRPr="001B460A">
        <w:rPr>
          <w:rStyle w:val="fontstyle21"/>
          <w:rFonts w:hint="eastAsia"/>
          <w:color w:val="auto"/>
        </w:rPr>
        <w:t>的要求编制全市城市道路同步建设电力管沟的规划。</w:t>
      </w:r>
    </w:p>
    <w:p w:rsidR="00050F08" w:rsidRPr="001B460A" w:rsidRDefault="00050F08" w:rsidP="00050F08">
      <w:pPr>
        <w:spacing w:line="560" w:lineRule="exact"/>
        <w:ind w:firstLineChars="200" w:firstLine="643"/>
        <w:rPr>
          <w:rStyle w:val="fontstyle21"/>
          <w:color w:val="auto"/>
        </w:rPr>
      </w:pPr>
      <w:r w:rsidRPr="001B460A">
        <w:rPr>
          <w:rStyle w:val="fontstyle21"/>
          <w:rFonts w:hint="eastAsia"/>
          <w:b/>
          <w:bCs/>
          <w:color w:val="auto"/>
        </w:rPr>
        <w:t xml:space="preserve">第七条 </w:t>
      </w:r>
      <w:r w:rsidRPr="001B460A">
        <w:rPr>
          <w:rStyle w:val="fontstyle21"/>
          <w:rFonts w:hint="eastAsia"/>
          <w:color w:val="auto"/>
        </w:rPr>
        <w:t xml:space="preserve"> 市发展改革委在编制年度城市建设项目投资计划过程中，涉及到城市道路新建、改（扩）建的项目，应征求柳州供电局意见，确保电力管沟与城市道路建设同步实施。</w:t>
      </w:r>
    </w:p>
    <w:p w:rsidR="00367889" w:rsidRPr="001B460A" w:rsidRDefault="00050F08" w:rsidP="00050F08">
      <w:pPr>
        <w:spacing w:line="560" w:lineRule="exact"/>
        <w:ind w:firstLineChars="200" w:firstLine="643"/>
        <w:rPr>
          <w:rFonts w:ascii="仿宋_GB2312" w:eastAsia="仿宋_GB2312"/>
          <w:sz w:val="32"/>
          <w:szCs w:val="32"/>
        </w:rPr>
      </w:pPr>
      <w:r w:rsidRPr="001B460A">
        <w:rPr>
          <w:rStyle w:val="fontstyle21"/>
          <w:rFonts w:hint="eastAsia"/>
          <w:b/>
          <w:bCs/>
          <w:color w:val="auto"/>
        </w:rPr>
        <w:t>第八条</w:t>
      </w:r>
      <w:r w:rsidRPr="001B460A">
        <w:rPr>
          <w:rStyle w:val="fontstyle21"/>
          <w:color w:val="auto"/>
        </w:rPr>
        <w:t xml:space="preserve">  </w:t>
      </w:r>
      <w:r w:rsidR="00367889" w:rsidRPr="001B460A">
        <w:rPr>
          <w:rFonts w:ascii="仿宋_GB2312" w:eastAsia="仿宋_GB2312" w:hint="eastAsia"/>
          <w:sz w:val="32"/>
          <w:szCs w:val="32"/>
        </w:rPr>
        <w:t>针对未规划建设地下综合管廊的新建、改（扩）建城市道路项目，道路建设项目业主在进行电力设计时应先征求电力主管部门意见，电力设计方案取得供电部门同意后再报送</w:t>
      </w:r>
      <w:r w:rsidR="00DE511D" w:rsidRPr="001B460A">
        <w:rPr>
          <w:rFonts w:ascii="仿宋_GB2312" w:eastAsia="仿宋_GB2312" w:hint="eastAsia"/>
          <w:sz w:val="32"/>
          <w:szCs w:val="32"/>
        </w:rPr>
        <w:t>市</w:t>
      </w:r>
      <w:r w:rsidR="00367889" w:rsidRPr="001B460A">
        <w:rPr>
          <w:rFonts w:ascii="仿宋_GB2312" w:eastAsia="仿宋_GB2312" w:hint="eastAsia"/>
          <w:sz w:val="32"/>
          <w:szCs w:val="32"/>
        </w:rPr>
        <w:t>自然资源和规划局，由自然资源和规划局按照相关规范和规划的要求同步审查城市道路设计方案及配套建设的电力管沟设计方案。</w:t>
      </w:r>
    </w:p>
    <w:p w:rsidR="00DE511D" w:rsidRPr="001B460A" w:rsidRDefault="00DE511D" w:rsidP="00DE511D">
      <w:pPr>
        <w:spacing w:line="560" w:lineRule="exact"/>
        <w:ind w:firstLineChars="200" w:firstLine="640"/>
        <w:rPr>
          <w:rStyle w:val="fontstyle21"/>
          <w:rFonts w:cs="Times New Roman"/>
          <w:color w:val="auto"/>
        </w:rPr>
      </w:pPr>
      <w:r w:rsidRPr="001B460A">
        <w:rPr>
          <w:rStyle w:val="fontstyle21"/>
          <w:rFonts w:hint="eastAsia"/>
          <w:color w:val="auto"/>
        </w:rPr>
        <w:t>城市道路同步建设电力管沟的可行性研究报告、初步设计和施工图审查阶段审查时，相关审查机构应通知柳州供电局参加技术审查或书面征求意见，柳州供电局应在</w:t>
      </w:r>
      <w:r w:rsidRPr="001B460A">
        <w:rPr>
          <w:rStyle w:val="fontstyle21"/>
          <w:rFonts w:ascii="Times New Roman" w:hAnsi="Times New Roman" w:cs="Times New Roman"/>
          <w:color w:val="auto"/>
        </w:rPr>
        <w:t>5</w:t>
      </w:r>
      <w:r w:rsidRPr="001B460A">
        <w:rPr>
          <w:rStyle w:val="fontstyle21"/>
          <w:rFonts w:hint="eastAsia"/>
          <w:color w:val="auto"/>
        </w:rPr>
        <w:t>个工作日内反馈书面意见。</w:t>
      </w:r>
    </w:p>
    <w:p w:rsidR="00DE511D" w:rsidRPr="001B460A" w:rsidRDefault="00DE511D" w:rsidP="00DE511D">
      <w:pPr>
        <w:spacing w:line="560" w:lineRule="exact"/>
        <w:ind w:firstLineChars="200" w:firstLine="643"/>
        <w:rPr>
          <w:rStyle w:val="fontstyle21"/>
          <w:rFonts w:cs="Times New Roman"/>
          <w:color w:val="auto"/>
        </w:rPr>
      </w:pPr>
      <w:r w:rsidRPr="001B460A">
        <w:rPr>
          <w:rStyle w:val="fontstyle21"/>
          <w:rFonts w:hint="eastAsia"/>
          <w:b/>
          <w:bCs/>
          <w:color w:val="auto"/>
        </w:rPr>
        <w:t>第九条</w:t>
      </w:r>
      <w:r w:rsidRPr="001B460A">
        <w:rPr>
          <w:rStyle w:val="fontstyle21"/>
          <w:color w:val="auto"/>
        </w:rPr>
        <w:t xml:space="preserve">  </w:t>
      </w:r>
      <w:r w:rsidRPr="001B460A">
        <w:rPr>
          <w:rStyle w:val="fontstyle21"/>
          <w:rFonts w:hint="eastAsia"/>
          <w:color w:val="auto"/>
        </w:rPr>
        <w:t>建设单位在方案设计阶段，对尚不明确的电力专业技术要求应征询柳州供电局意见，柳州供电局应在</w:t>
      </w:r>
      <w:r w:rsidRPr="001B460A">
        <w:rPr>
          <w:rStyle w:val="fontstyle21"/>
          <w:color w:val="auto"/>
        </w:rPr>
        <w:t>5</w:t>
      </w:r>
      <w:r w:rsidRPr="001B460A">
        <w:rPr>
          <w:rStyle w:val="fontstyle21"/>
          <w:rFonts w:hint="eastAsia"/>
          <w:color w:val="auto"/>
        </w:rPr>
        <w:t>个工作日内就电力管沟的建设、规模、回路等内容书面答复，并指定专业部门和技术人员，主动提供技术指导，全面配合开展方案</w:t>
      </w:r>
      <w:r w:rsidRPr="001B460A">
        <w:rPr>
          <w:rStyle w:val="fontstyle21"/>
          <w:rFonts w:hint="eastAsia"/>
          <w:color w:val="auto"/>
        </w:rPr>
        <w:lastRenderedPageBreak/>
        <w:t>设计工作。</w:t>
      </w:r>
    </w:p>
    <w:p w:rsidR="00ED714D" w:rsidRPr="001B460A" w:rsidRDefault="00ED714D" w:rsidP="00367889">
      <w:pPr>
        <w:spacing w:line="560" w:lineRule="exact"/>
        <w:ind w:firstLineChars="200" w:firstLine="640"/>
        <w:rPr>
          <w:rStyle w:val="fontstyle21"/>
          <w:rFonts w:cs="Times New Roman"/>
          <w:color w:val="auto"/>
        </w:rPr>
      </w:pPr>
      <w:r w:rsidRPr="001B460A">
        <w:rPr>
          <w:rStyle w:val="fontstyle21"/>
          <w:rFonts w:hint="eastAsia"/>
          <w:color w:val="auto"/>
        </w:rPr>
        <w:t>城市道路同步建设的电力管沟与电力设施应当与城市道路设施相协调。电力管</w:t>
      </w:r>
      <w:proofErr w:type="gramStart"/>
      <w:r w:rsidRPr="001B460A">
        <w:rPr>
          <w:rStyle w:val="fontstyle21"/>
          <w:rFonts w:hint="eastAsia"/>
          <w:color w:val="auto"/>
        </w:rPr>
        <w:t>沟走向</w:t>
      </w:r>
      <w:proofErr w:type="gramEnd"/>
      <w:r w:rsidRPr="001B460A">
        <w:rPr>
          <w:rStyle w:val="fontstyle21"/>
          <w:rFonts w:hint="eastAsia"/>
          <w:color w:val="auto"/>
        </w:rPr>
        <w:t>与盲道走向一致时，电力管沟井盖应当避开盲道建设，不得阻碍盲道的安全通行；无法避开必须与盲道在空间上重叠建设的，电力管沟井盖可设置在盲道上，但电力管沟井盖的款式、尺寸等应当与盲道地砖的款式、尺寸等相匹配。电力设施（变压器、开闭所等）建设位置应</w:t>
      </w:r>
      <w:r w:rsidR="0082066A" w:rsidRPr="001B460A">
        <w:rPr>
          <w:rFonts w:ascii="仿宋_GB2312" w:eastAsia="仿宋_GB2312" w:hint="eastAsia"/>
          <w:sz w:val="32"/>
          <w:szCs w:val="32"/>
        </w:rPr>
        <w:t>本着方便施工</w:t>
      </w:r>
      <w:r w:rsidR="007A5CFC" w:rsidRPr="001B460A">
        <w:rPr>
          <w:rFonts w:ascii="仿宋_GB2312" w:eastAsia="仿宋_GB2312" w:hint="eastAsia"/>
          <w:sz w:val="32"/>
          <w:szCs w:val="32"/>
        </w:rPr>
        <w:t>及</w:t>
      </w:r>
      <w:r w:rsidR="0082066A" w:rsidRPr="001B460A">
        <w:rPr>
          <w:rFonts w:ascii="仿宋_GB2312" w:eastAsia="仿宋_GB2312" w:hint="eastAsia"/>
          <w:sz w:val="32"/>
          <w:szCs w:val="32"/>
        </w:rPr>
        <w:t>维修</w:t>
      </w:r>
      <w:r w:rsidR="007A5CFC" w:rsidRPr="001B460A">
        <w:rPr>
          <w:rFonts w:ascii="仿宋_GB2312" w:eastAsia="仿宋_GB2312" w:hint="eastAsia"/>
          <w:sz w:val="32"/>
          <w:szCs w:val="32"/>
        </w:rPr>
        <w:t>、保障</w:t>
      </w:r>
      <w:r w:rsidR="0082066A" w:rsidRPr="001B460A">
        <w:rPr>
          <w:rFonts w:ascii="仿宋_GB2312" w:eastAsia="仿宋_GB2312" w:hint="eastAsia"/>
          <w:sz w:val="32"/>
          <w:szCs w:val="32"/>
        </w:rPr>
        <w:t>道路安全通行等原则</w:t>
      </w:r>
      <w:r w:rsidRPr="001B460A">
        <w:rPr>
          <w:rStyle w:val="fontstyle21"/>
          <w:rFonts w:hint="eastAsia"/>
          <w:color w:val="auto"/>
        </w:rPr>
        <w:t>，尽量设置在绿化带、人行道边缘等处。</w:t>
      </w:r>
    </w:p>
    <w:p w:rsidR="00ED714D" w:rsidRPr="001B460A" w:rsidRDefault="00ED714D" w:rsidP="00F157CE">
      <w:pPr>
        <w:spacing w:line="560" w:lineRule="exact"/>
        <w:jc w:val="center"/>
        <w:rPr>
          <w:rStyle w:val="fontstyle21"/>
          <w:rFonts w:cs="Times New Roman"/>
          <w:b/>
          <w:bCs/>
          <w:color w:val="auto"/>
        </w:rPr>
      </w:pPr>
      <w:r w:rsidRPr="001B460A">
        <w:rPr>
          <w:rStyle w:val="fontstyle21"/>
          <w:rFonts w:hint="eastAsia"/>
          <w:b/>
          <w:bCs/>
          <w:color w:val="auto"/>
        </w:rPr>
        <w:t>建设管理</w:t>
      </w:r>
    </w:p>
    <w:p w:rsidR="00ED714D" w:rsidRPr="001B460A" w:rsidRDefault="00ED714D" w:rsidP="00367889">
      <w:pPr>
        <w:spacing w:line="560" w:lineRule="exact"/>
        <w:ind w:firstLineChars="200" w:firstLine="643"/>
        <w:rPr>
          <w:rStyle w:val="fontstyle21"/>
          <w:rFonts w:cs="Times New Roman"/>
          <w:color w:val="auto"/>
        </w:rPr>
      </w:pPr>
      <w:r w:rsidRPr="001B460A">
        <w:rPr>
          <w:rStyle w:val="fontstyle21"/>
          <w:rFonts w:hint="eastAsia"/>
          <w:b/>
          <w:bCs/>
          <w:color w:val="auto"/>
        </w:rPr>
        <w:t>第十条</w:t>
      </w:r>
      <w:r w:rsidRPr="001B460A">
        <w:rPr>
          <w:rStyle w:val="fontstyle21"/>
          <w:color w:val="auto"/>
        </w:rPr>
        <w:t xml:space="preserve">  </w:t>
      </w:r>
      <w:r w:rsidRPr="001B460A">
        <w:rPr>
          <w:rStyle w:val="fontstyle21"/>
          <w:rFonts w:hint="eastAsia"/>
          <w:color w:val="auto"/>
        </w:rPr>
        <w:t>需同步建设电力管沟的新建、改（扩）建的城市道路应将电力管沟工程与城市道路工程同步办理建设项目报批手续。</w:t>
      </w:r>
    </w:p>
    <w:p w:rsidR="00ED714D" w:rsidRPr="001B460A" w:rsidRDefault="00ED714D" w:rsidP="00367889">
      <w:pPr>
        <w:spacing w:line="560" w:lineRule="exact"/>
        <w:ind w:firstLineChars="200" w:firstLine="643"/>
        <w:rPr>
          <w:rStyle w:val="fontstyle21"/>
          <w:rFonts w:cs="Times New Roman"/>
          <w:color w:val="auto"/>
        </w:rPr>
      </w:pPr>
      <w:r w:rsidRPr="001B460A">
        <w:rPr>
          <w:rStyle w:val="fontstyle21"/>
          <w:rFonts w:hint="eastAsia"/>
          <w:b/>
          <w:bCs/>
          <w:color w:val="auto"/>
        </w:rPr>
        <w:t>第十一条</w:t>
      </w:r>
      <w:r w:rsidRPr="001B460A">
        <w:rPr>
          <w:rStyle w:val="fontstyle21"/>
          <w:color w:val="auto"/>
        </w:rPr>
        <w:t xml:space="preserve">  </w:t>
      </w:r>
      <w:r w:rsidRPr="001B460A">
        <w:rPr>
          <w:rStyle w:val="fontstyle21"/>
          <w:rFonts w:hint="eastAsia"/>
          <w:color w:val="auto"/>
        </w:rPr>
        <w:t>建设单位应严格按照经审查合格的施工图设计文件开展电力管沟建设，对于涉及电力管</w:t>
      </w:r>
      <w:proofErr w:type="gramStart"/>
      <w:r w:rsidRPr="001B460A">
        <w:rPr>
          <w:rStyle w:val="fontstyle21"/>
          <w:rFonts w:hint="eastAsia"/>
          <w:color w:val="auto"/>
        </w:rPr>
        <w:t>沟使用</w:t>
      </w:r>
      <w:proofErr w:type="gramEnd"/>
      <w:r w:rsidRPr="001B460A">
        <w:rPr>
          <w:rStyle w:val="fontstyle21"/>
          <w:rFonts w:hint="eastAsia"/>
          <w:color w:val="auto"/>
        </w:rPr>
        <w:t>功能设计变更的，应征求柳州供电局意见，柳州供电局应在</w:t>
      </w:r>
      <w:r w:rsidRPr="001B460A">
        <w:rPr>
          <w:rStyle w:val="fontstyle21"/>
          <w:rFonts w:ascii="Times New Roman" w:hAnsi="Times New Roman" w:cs="Times New Roman"/>
          <w:color w:val="auto"/>
        </w:rPr>
        <w:t>5</w:t>
      </w:r>
      <w:r w:rsidRPr="001B460A">
        <w:rPr>
          <w:rStyle w:val="fontstyle21"/>
          <w:rFonts w:hint="eastAsia"/>
          <w:color w:val="auto"/>
        </w:rPr>
        <w:t>个工作日内书面答复。</w:t>
      </w:r>
    </w:p>
    <w:p w:rsidR="00ED714D" w:rsidRPr="001B460A" w:rsidRDefault="00ED714D" w:rsidP="00367889">
      <w:pPr>
        <w:spacing w:line="560" w:lineRule="exact"/>
        <w:ind w:firstLineChars="200" w:firstLine="643"/>
        <w:rPr>
          <w:rStyle w:val="fontstyle21"/>
          <w:rFonts w:cs="Times New Roman"/>
          <w:color w:val="auto"/>
        </w:rPr>
      </w:pPr>
      <w:r w:rsidRPr="001B460A">
        <w:rPr>
          <w:rStyle w:val="fontstyle21"/>
          <w:rFonts w:hint="eastAsia"/>
          <w:b/>
          <w:bCs/>
          <w:color w:val="auto"/>
        </w:rPr>
        <w:t>第十二条</w:t>
      </w:r>
      <w:r w:rsidRPr="001B460A">
        <w:rPr>
          <w:rStyle w:val="fontstyle21"/>
          <w:color w:val="auto"/>
        </w:rPr>
        <w:t xml:space="preserve">  </w:t>
      </w:r>
      <w:r w:rsidRPr="001B460A">
        <w:rPr>
          <w:rStyle w:val="fontstyle21"/>
          <w:rFonts w:hint="eastAsia"/>
          <w:color w:val="auto"/>
        </w:rPr>
        <w:t>电力管沟的施工建设应严格按照先地下后地上的原则，与其他管线协调有序开展建设工作。</w:t>
      </w:r>
    </w:p>
    <w:p w:rsidR="00ED714D" w:rsidRPr="001B460A" w:rsidRDefault="00ED714D" w:rsidP="00367889">
      <w:pPr>
        <w:spacing w:line="560" w:lineRule="exact"/>
        <w:ind w:firstLineChars="200" w:firstLine="643"/>
        <w:rPr>
          <w:rStyle w:val="fontstyle21"/>
          <w:rFonts w:cs="Times New Roman"/>
          <w:color w:val="auto"/>
        </w:rPr>
      </w:pPr>
      <w:r w:rsidRPr="001B460A">
        <w:rPr>
          <w:rStyle w:val="fontstyle21"/>
          <w:rFonts w:hint="eastAsia"/>
          <w:b/>
          <w:bCs/>
          <w:color w:val="auto"/>
        </w:rPr>
        <w:t>第十三条</w:t>
      </w:r>
      <w:r w:rsidRPr="001B460A">
        <w:rPr>
          <w:rStyle w:val="fontstyle21"/>
          <w:b/>
          <w:bCs/>
          <w:color w:val="auto"/>
        </w:rPr>
        <w:t xml:space="preserve"> </w:t>
      </w:r>
      <w:r w:rsidRPr="001B460A">
        <w:rPr>
          <w:rStyle w:val="fontstyle21"/>
          <w:color w:val="auto"/>
        </w:rPr>
        <w:t xml:space="preserve"> </w:t>
      </w:r>
      <w:r w:rsidRPr="001B460A">
        <w:rPr>
          <w:rStyle w:val="fontstyle21"/>
          <w:rFonts w:hint="eastAsia"/>
          <w:color w:val="auto"/>
        </w:rPr>
        <w:t>建设单位应严格履行法定的项目建设程序，落实参</w:t>
      </w:r>
      <w:proofErr w:type="gramStart"/>
      <w:r w:rsidRPr="001B460A">
        <w:rPr>
          <w:rStyle w:val="fontstyle21"/>
          <w:rFonts w:hint="eastAsia"/>
          <w:color w:val="auto"/>
        </w:rPr>
        <w:t>建各方</w:t>
      </w:r>
      <w:proofErr w:type="gramEnd"/>
      <w:r w:rsidRPr="001B460A">
        <w:rPr>
          <w:rStyle w:val="fontstyle21"/>
          <w:rFonts w:hint="eastAsia"/>
          <w:color w:val="auto"/>
        </w:rPr>
        <w:t>工程质量安全主体责任，加强质量和安全生产监管。</w:t>
      </w:r>
    </w:p>
    <w:p w:rsidR="00ED714D" w:rsidRPr="001B460A" w:rsidRDefault="00ED714D" w:rsidP="00367889">
      <w:pPr>
        <w:spacing w:line="560" w:lineRule="exact"/>
        <w:ind w:firstLineChars="200" w:firstLine="640"/>
        <w:rPr>
          <w:rStyle w:val="fontstyle21"/>
          <w:rFonts w:cs="Times New Roman"/>
          <w:color w:val="auto"/>
        </w:rPr>
      </w:pPr>
    </w:p>
    <w:p w:rsidR="00ED714D" w:rsidRPr="001B460A" w:rsidRDefault="00ED714D" w:rsidP="00F157CE">
      <w:pPr>
        <w:spacing w:line="560" w:lineRule="exact"/>
        <w:jc w:val="center"/>
        <w:rPr>
          <w:rStyle w:val="fontstyle21"/>
          <w:rFonts w:cs="Times New Roman"/>
          <w:b/>
          <w:bCs/>
          <w:color w:val="auto"/>
        </w:rPr>
      </w:pPr>
      <w:r w:rsidRPr="001B460A">
        <w:rPr>
          <w:rStyle w:val="fontstyle21"/>
          <w:rFonts w:hint="eastAsia"/>
          <w:b/>
          <w:bCs/>
          <w:color w:val="auto"/>
        </w:rPr>
        <w:t>竣工验收及移交管理</w:t>
      </w:r>
    </w:p>
    <w:p w:rsidR="00ED714D" w:rsidRPr="001B460A" w:rsidRDefault="00ED714D" w:rsidP="00367889">
      <w:pPr>
        <w:spacing w:line="560" w:lineRule="exact"/>
        <w:ind w:firstLineChars="200" w:firstLine="643"/>
        <w:rPr>
          <w:rStyle w:val="fontstyle21"/>
          <w:rFonts w:cs="Times New Roman"/>
          <w:color w:val="auto"/>
        </w:rPr>
      </w:pPr>
      <w:r w:rsidRPr="001B460A">
        <w:rPr>
          <w:rStyle w:val="fontstyle21"/>
          <w:rFonts w:hint="eastAsia"/>
          <w:b/>
          <w:bCs/>
          <w:color w:val="auto"/>
        </w:rPr>
        <w:t>第十四条</w:t>
      </w:r>
      <w:r w:rsidRPr="001B460A">
        <w:rPr>
          <w:rStyle w:val="fontstyle21"/>
          <w:color w:val="auto"/>
        </w:rPr>
        <w:t xml:space="preserve">  </w:t>
      </w:r>
      <w:r w:rsidRPr="001B460A">
        <w:rPr>
          <w:rStyle w:val="fontstyle21"/>
          <w:rFonts w:hint="eastAsia"/>
          <w:color w:val="auto"/>
        </w:rPr>
        <w:t>城市道路配套建设的电力管沟工程竣工后，建</w:t>
      </w:r>
      <w:r w:rsidRPr="001B460A">
        <w:rPr>
          <w:rStyle w:val="fontstyle21"/>
          <w:rFonts w:hint="eastAsia"/>
          <w:color w:val="auto"/>
        </w:rPr>
        <w:lastRenderedPageBreak/>
        <w:t>设单位应当通知柳州供电局参加工程竣工验收，</w:t>
      </w:r>
      <w:r w:rsidRPr="001B460A">
        <w:rPr>
          <w:rFonts w:eastAsia="仿宋_GB2312" w:cs="仿宋_GB2312" w:hint="eastAsia"/>
          <w:sz w:val="32"/>
          <w:szCs w:val="32"/>
        </w:rPr>
        <w:t>各参会单位</w:t>
      </w:r>
      <w:r w:rsidRPr="001B460A">
        <w:rPr>
          <w:rStyle w:val="fontstyle21"/>
          <w:rFonts w:hint="eastAsia"/>
          <w:color w:val="auto"/>
        </w:rPr>
        <w:t>在工程竣工验收中提出的</w:t>
      </w:r>
      <w:r w:rsidRPr="001B460A">
        <w:rPr>
          <w:rFonts w:eastAsia="仿宋_GB2312" w:cs="仿宋_GB2312" w:hint="eastAsia"/>
          <w:sz w:val="32"/>
          <w:szCs w:val="32"/>
        </w:rPr>
        <w:t>合理意见，</w:t>
      </w:r>
      <w:r w:rsidRPr="001B460A">
        <w:rPr>
          <w:rStyle w:val="fontstyle21"/>
          <w:rFonts w:hint="eastAsia"/>
          <w:color w:val="auto"/>
        </w:rPr>
        <w:t>参建各方</w:t>
      </w:r>
      <w:r w:rsidRPr="001B460A">
        <w:rPr>
          <w:rFonts w:eastAsia="仿宋_GB2312" w:cs="仿宋_GB2312" w:hint="eastAsia"/>
          <w:sz w:val="32"/>
          <w:szCs w:val="32"/>
        </w:rPr>
        <w:t>应当予以采纳；不予以采纳的，应当书面说明理由。</w:t>
      </w:r>
    </w:p>
    <w:p w:rsidR="00ED714D" w:rsidRPr="001B460A" w:rsidRDefault="00ED714D" w:rsidP="00367889">
      <w:pPr>
        <w:spacing w:line="560" w:lineRule="exact"/>
        <w:ind w:firstLineChars="200" w:firstLine="640"/>
        <w:rPr>
          <w:rStyle w:val="fontstyle21"/>
          <w:rFonts w:cs="Times New Roman"/>
          <w:color w:val="auto"/>
        </w:rPr>
      </w:pPr>
      <w:r w:rsidRPr="001B460A">
        <w:rPr>
          <w:rStyle w:val="fontstyle21"/>
          <w:rFonts w:hint="eastAsia"/>
          <w:color w:val="auto"/>
        </w:rPr>
        <w:t>各级建设行政主管部门发现电力管沟分项工程竣工验收违反有关规定的，应当依法责令限期整改、重新组织竣工验收工作。</w:t>
      </w:r>
    </w:p>
    <w:p w:rsidR="00ED714D" w:rsidRPr="001B460A" w:rsidRDefault="00ED714D" w:rsidP="00367889">
      <w:pPr>
        <w:spacing w:line="560" w:lineRule="exact"/>
        <w:ind w:firstLineChars="200" w:firstLine="643"/>
        <w:rPr>
          <w:rFonts w:eastAsia="仿宋_GB2312" w:cs="Times New Roman"/>
          <w:sz w:val="32"/>
          <w:szCs w:val="32"/>
        </w:rPr>
      </w:pPr>
      <w:r w:rsidRPr="001B460A">
        <w:rPr>
          <w:rStyle w:val="fontstyle21"/>
          <w:rFonts w:hint="eastAsia"/>
          <w:b/>
          <w:bCs/>
          <w:color w:val="auto"/>
        </w:rPr>
        <w:t>第十五条</w:t>
      </w:r>
      <w:r w:rsidRPr="001B460A">
        <w:rPr>
          <w:rStyle w:val="fontstyle21"/>
          <w:color w:val="auto"/>
        </w:rPr>
        <w:t xml:space="preserve">  </w:t>
      </w:r>
      <w:r w:rsidRPr="001B460A">
        <w:rPr>
          <w:rStyle w:val="fontstyle21"/>
          <w:rFonts w:hint="eastAsia"/>
          <w:color w:val="auto"/>
        </w:rPr>
        <w:t>电力管沟移交手续与城市道路项目移交手续应同步完成，电力管沟竣工验收合格后，</w:t>
      </w:r>
      <w:r w:rsidR="007A5CFC" w:rsidRPr="001B460A">
        <w:rPr>
          <w:rFonts w:ascii="仿宋_GB2312" w:eastAsia="仿宋_GB2312" w:hint="eastAsia"/>
          <w:sz w:val="32"/>
          <w:szCs w:val="32"/>
        </w:rPr>
        <w:t>建设单位应办理移交手续，将电力管沟的使用权</w:t>
      </w:r>
      <w:r w:rsidR="00A45BDA" w:rsidRPr="001B460A">
        <w:rPr>
          <w:rFonts w:ascii="仿宋_GB2312" w:eastAsia="仿宋_GB2312" w:hint="eastAsia"/>
          <w:sz w:val="32"/>
          <w:szCs w:val="32"/>
        </w:rPr>
        <w:t>和维护管理职责移</w:t>
      </w:r>
      <w:r w:rsidR="007A5CFC" w:rsidRPr="001B460A">
        <w:rPr>
          <w:rFonts w:ascii="仿宋_GB2312" w:eastAsia="仿宋_GB2312" w:hint="eastAsia"/>
          <w:sz w:val="32"/>
          <w:szCs w:val="32"/>
        </w:rPr>
        <w:t>交柳州供电局，并签订市政工程项目交接确认书，明确责任主体。</w:t>
      </w:r>
    </w:p>
    <w:p w:rsidR="00ED714D" w:rsidRPr="001B460A" w:rsidRDefault="00ED714D" w:rsidP="00367889">
      <w:pPr>
        <w:spacing w:line="560" w:lineRule="exact"/>
        <w:ind w:firstLineChars="200" w:firstLine="640"/>
        <w:rPr>
          <w:rStyle w:val="fontstyle21"/>
          <w:rFonts w:cs="Times New Roman"/>
          <w:color w:val="auto"/>
        </w:rPr>
      </w:pPr>
      <w:r w:rsidRPr="001B460A">
        <w:rPr>
          <w:rStyle w:val="fontstyle21"/>
          <w:rFonts w:hint="eastAsia"/>
          <w:color w:val="auto"/>
        </w:rPr>
        <w:t>如有特殊原因，确需移交尚不完全具备移交条件的电力管沟，由建设单位提出完善移交条件的方案并经柳州供电局认可后，方可按程序办理移交手续。</w:t>
      </w:r>
    </w:p>
    <w:p w:rsidR="00ED714D" w:rsidRPr="001B460A" w:rsidRDefault="00ED714D" w:rsidP="00367889">
      <w:pPr>
        <w:spacing w:line="560" w:lineRule="exact"/>
        <w:ind w:firstLineChars="200" w:firstLine="643"/>
        <w:rPr>
          <w:rStyle w:val="fontstyle21"/>
          <w:rFonts w:cs="Times New Roman"/>
          <w:color w:val="auto"/>
        </w:rPr>
      </w:pPr>
      <w:r w:rsidRPr="001B460A">
        <w:rPr>
          <w:rStyle w:val="fontstyle21"/>
          <w:rFonts w:hint="eastAsia"/>
          <w:b/>
          <w:bCs/>
          <w:color w:val="auto"/>
        </w:rPr>
        <w:t>第十六条</w:t>
      </w:r>
      <w:r w:rsidRPr="001B460A">
        <w:rPr>
          <w:rStyle w:val="fontstyle21"/>
          <w:color w:val="auto"/>
        </w:rPr>
        <w:t xml:space="preserve">  </w:t>
      </w:r>
      <w:r w:rsidRPr="001B460A">
        <w:rPr>
          <w:rStyle w:val="fontstyle21"/>
          <w:rFonts w:hint="eastAsia"/>
          <w:color w:val="auto"/>
        </w:rPr>
        <w:t>电力管沟建设</w:t>
      </w:r>
      <w:r w:rsidRPr="001B460A">
        <w:rPr>
          <w:rFonts w:eastAsia="仿宋_GB2312" w:cs="仿宋_GB2312" w:hint="eastAsia"/>
          <w:sz w:val="32"/>
          <w:szCs w:val="32"/>
        </w:rPr>
        <w:t>实行工程质量保修制度</w:t>
      </w:r>
      <w:r w:rsidRPr="001B460A">
        <w:rPr>
          <w:rStyle w:val="fontstyle21"/>
          <w:rFonts w:hint="eastAsia"/>
          <w:color w:val="auto"/>
        </w:rPr>
        <w:t>。</w:t>
      </w:r>
      <w:r w:rsidRPr="001B460A">
        <w:rPr>
          <w:rFonts w:eastAsia="仿宋_GB2312" w:cs="仿宋_GB2312" w:hint="eastAsia"/>
          <w:sz w:val="32"/>
          <w:szCs w:val="32"/>
        </w:rPr>
        <w:t>保修期自竣工验收合格之日起计算，保修期内出现工程质量问题，由建设单位负责保修</w:t>
      </w:r>
      <w:r w:rsidRPr="001B460A">
        <w:rPr>
          <w:rStyle w:val="fontstyle21"/>
          <w:rFonts w:hint="eastAsia"/>
          <w:color w:val="auto"/>
        </w:rPr>
        <w:t>。</w:t>
      </w:r>
    </w:p>
    <w:p w:rsidR="00ED714D" w:rsidRPr="001B460A" w:rsidRDefault="00ED714D" w:rsidP="00367889">
      <w:pPr>
        <w:spacing w:line="560" w:lineRule="exact"/>
        <w:ind w:firstLineChars="200" w:firstLine="643"/>
        <w:rPr>
          <w:rStyle w:val="fontstyle21"/>
          <w:rFonts w:cs="Times New Roman"/>
          <w:color w:val="auto"/>
        </w:rPr>
      </w:pPr>
      <w:r w:rsidRPr="001B460A">
        <w:rPr>
          <w:rStyle w:val="fontstyle21"/>
          <w:rFonts w:hint="eastAsia"/>
          <w:b/>
          <w:bCs/>
          <w:color w:val="auto"/>
        </w:rPr>
        <w:t>第十七条</w:t>
      </w:r>
      <w:r w:rsidRPr="001B460A">
        <w:rPr>
          <w:rStyle w:val="fontstyle21"/>
          <w:color w:val="auto"/>
        </w:rPr>
        <w:t xml:space="preserve">  </w:t>
      </w:r>
      <w:r w:rsidRPr="001B460A">
        <w:rPr>
          <w:rStyle w:val="fontstyle21"/>
          <w:rFonts w:hint="eastAsia"/>
          <w:color w:val="auto"/>
        </w:rPr>
        <w:t>建设单位在竣工验收合格后</w:t>
      </w:r>
      <w:r w:rsidRPr="001B460A">
        <w:rPr>
          <w:rStyle w:val="fontstyle21"/>
          <w:rFonts w:ascii="Times New Roman" w:hAnsi="Times New Roman" w:cs="Times New Roman"/>
          <w:color w:val="auto"/>
        </w:rPr>
        <w:t xml:space="preserve"> 90 </w:t>
      </w:r>
      <w:r w:rsidRPr="001B460A">
        <w:rPr>
          <w:rStyle w:val="fontstyle21"/>
          <w:rFonts w:ascii="Times New Roman" w:hint="eastAsia"/>
          <w:color w:val="auto"/>
        </w:rPr>
        <w:t>日</w:t>
      </w:r>
      <w:r w:rsidRPr="001B460A">
        <w:rPr>
          <w:rStyle w:val="fontstyle21"/>
          <w:rFonts w:hint="eastAsia"/>
          <w:color w:val="auto"/>
        </w:rPr>
        <w:t>内向城建档案管理机构报送工程档案。</w:t>
      </w:r>
    </w:p>
    <w:p w:rsidR="00ED714D" w:rsidRPr="001B460A" w:rsidRDefault="00ED714D" w:rsidP="00367889">
      <w:pPr>
        <w:spacing w:line="560" w:lineRule="exact"/>
        <w:ind w:firstLineChars="200" w:firstLine="643"/>
        <w:rPr>
          <w:rStyle w:val="fontstyle21"/>
          <w:rFonts w:cs="Times New Roman"/>
          <w:color w:val="auto"/>
        </w:rPr>
      </w:pPr>
      <w:r w:rsidRPr="001B460A">
        <w:rPr>
          <w:rStyle w:val="fontstyle21"/>
          <w:rFonts w:hint="eastAsia"/>
          <w:b/>
          <w:bCs/>
          <w:color w:val="auto"/>
        </w:rPr>
        <w:t>第十八条</w:t>
      </w:r>
      <w:r w:rsidRPr="001B460A">
        <w:rPr>
          <w:rStyle w:val="fontstyle21"/>
          <w:color w:val="auto"/>
        </w:rPr>
        <w:t xml:space="preserve">  </w:t>
      </w:r>
      <w:r w:rsidRPr="001B460A">
        <w:rPr>
          <w:rStyle w:val="fontstyle21"/>
          <w:rFonts w:hint="eastAsia"/>
          <w:color w:val="auto"/>
        </w:rPr>
        <w:t>市住房城乡建设局和城区政府、开发区管委会按照分级管理原则，协助柳州供电局对电力管</w:t>
      </w:r>
      <w:proofErr w:type="gramStart"/>
      <w:r w:rsidRPr="001B460A">
        <w:rPr>
          <w:rStyle w:val="fontstyle21"/>
          <w:rFonts w:hint="eastAsia"/>
          <w:color w:val="auto"/>
        </w:rPr>
        <w:t>沟项目</w:t>
      </w:r>
      <w:proofErr w:type="gramEnd"/>
      <w:r w:rsidRPr="001B460A">
        <w:rPr>
          <w:rStyle w:val="fontstyle21"/>
          <w:rFonts w:hint="eastAsia"/>
          <w:color w:val="auto"/>
        </w:rPr>
        <w:t>质量保修期内的质量保修工作进行监督管理。质量保修期内出现的质量问题，由建设单位按要求在规定的时间内完成整改，并将整改结果书面反馈柳州供电局。</w:t>
      </w:r>
    </w:p>
    <w:p w:rsidR="00ED714D" w:rsidRPr="001B460A" w:rsidRDefault="00ED714D" w:rsidP="00367889">
      <w:pPr>
        <w:spacing w:line="560" w:lineRule="exact"/>
        <w:ind w:firstLineChars="200" w:firstLine="643"/>
        <w:rPr>
          <w:rStyle w:val="fontstyle21"/>
          <w:color w:val="auto"/>
        </w:rPr>
      </w:pPr>
      <w:r w:rsidRPr="001B460A">
        <w:rPr>
          <w:rStyle w:val="fontstyle21"/>
          <w:rFonts w:hint="eastAsia"/>
          <w:b/>
          <w:bCs/>
          <w:color w:val="auto"/>
        </w:rPr>
        <w:t>第十九条</w:t>
      </w:r>
      <w:r w:rsidRPr="001B460A">
        <w:rPr>
          <w:rStyle w:val="fontstyle21"/>
          <w:color w:val="auto"/>
        </w:rPr>
        <w:t xml:space="preserve">  </w:t>
      </w:r>
      <w:r w:rsidRPr="001B460A">
        <w:rPr>
          <w:rStyle w:val="fontstyle21"/>
          <w:rFonts w:hint="eastAsia"/>
          <w:color w:val="auto"/>
        </w:rPr>
        <w:t>建设单位应在质量保修期内对项目进行自检，</w:t>
      </w:r>
      <w:r w:rsidR="00A310B8" w:rsidRPr="001B460A">
        <w:rPr>
          <w:rStyle w:val="fontstyle21"/>
          <w:rFonts w:hint="eastAsia"/>
          <w:color w:val="auto"/>
        </w:rPr>
        <w:lastRenderedPageBreak/>
        <w:t>电力管沟的质量保修期结束前</w:t>
      </w:r>
      <w:r w:rsidR="00A310B8" w:rsidRPr="001B460A">
        <w:rPr>
          <w:rStyle w:val="fontstyle21"/>
          <w:color w:val="auto"/>
        </w:rPr>
        <w:t>10</w:t>
      </w:r>
      <w:r w:rsidR="00A310B8" w:rsidRPr="001B460A">
        <w:rPr>
          <w:rStyle w:val="fontstyle21"/>
          <w:rFonts w:hint="eastAsia"/>
          <w:color w:val="auto"/>
        </w:rPr>
        <w:t>个工作日，建设单位应向柳州供电局提交质量保修期终止前联合复检通知。</w:t>
      </w:r>
    </w:p>
    <w:p w:rsidR="00ED714D" w:rsidRPr="001B460A" w:rsidRDefault="00ED714D" w:rsidP="00367889">
      <w:pPr>
        <w:spacing w:line="560" w:lineRule="exact"/>
        <w:ind w:firstLineChars="200" w:firstLine="643"/>
        <w:rPr>
          <w:rStyle w:val="fontstyle21"/>
          <w:rFonts w:cs="Times New Roman"/>
          <w:color w:val="auto"/>
        </w:rPr>
      </w:pPr>
      <w:r w:rsidRPr="001B460A">
        <w:rPr>
          <w:rStyle w:val="fontstyle21"/>
          <w:rFonts w:hint="eastAsia"/>
          <w:b/>
          <w:bCs/>
          <w:color w:val="auto"/>
        </w:rPr>
        <w:t>第二十条</w:t>
      </w:r>
      <w:r w:rsidRPr="001B460A">
        <w:rPr>
          <w:rStyle w:val="fontstyle21"/>
          <w:color w:val="auto"/>
        </w:rPr>
        <w:t xml:space="preserve">  </w:t>
      </w:r>
      <w:r w:rsidRPr="001B460A">
        <w:rPr>
          <w:rStyle w:val="fontstyle21"/>
          <w:rFonts w:hint="eastAsia"/>
          <w:color w:val="auto"/>
        </w:rPr>
        <w:t>柳州供电局接到质量保修</w:t>
      </w:r>
      <w:r w:rsidR="00A310B8" w:rsidRPr="001B460A">
        <w:rPr>
          <w:rStyle w:val="fontstyle21"/>
          <w:rFonts w:hint="eastAsia"/>
          <w:color w:val="auto"/>
        </w:rPr>
        <w:t>期终止前联合复检通知后，</w:t>
      </w:r>
      <w:r w:rsidRPr="001B460A">
        <w:rPr>
          <w:rStyle w:val="fontstyle21"/>
          <w:rFonts w:hint="eastAsia"/>
          <w:color w:val="auto"/>
        </w:rPr>
        <w:t>应在</w:t>
      </w:r>
      <w:r w:rsidRPr="001B460A">
        <w:rPr>
          <w:rStyle w:val="fontstyle21"/>
          <w:color w:val="auto"/>
        </w:rPr>
        <w:t>10</w:t>
      </w:r>
      <w:r w:rsidRPr="001B460A">
        <w:rPr>
          <w:rStyle w:val="fontstyle21"/>
          <w:rFonts w:hint="eastAsia"/>
          <w:color w:val="auto"/>
        </w:rPr>
        <w:t>个工作日内进行现场复检，复检发现的问题由建设单位进行整改。</w:t>
      </w:r>
      <w:r w:rsidR="00977647" w:rsidRPr="001B460A">
        <w:rPr>
          <w:rStyle w:val="fontstyle21"/>
          <w:rFonts w:hint="eastAsia"/>
          <w:color w:val="auto"/>
        </w:rPr>
        <w:t>复检合格后，签署由施工单位发起的电力工程保质期终止证书，监理单位、建设单位、供电局接收管理部门签署同意终止质保意见</w:t>
      </w:r>
      <w:r w:rsidRPr="001B460A">
        <w:rPr>
          <w:rStyle w:val="fontstyle21"/>
          <w:rFonts w:hint="eastAsia"/>
          <w:color w:val="auto"/>
        </w:rPr>
        <w:t>。</w:t>
      </w:r>
    </w:p>
    <w:p w:rsidR="00ED714D" w:rsidRPr="001B460A" w:rsidRDefault="00ED714D" w:rsidP="00367889">
      <w:pPr>
        <w:spacing w:line="560" w:lineRule="exact"/>
        <w:ind w:firstLineChars="200" w:firstLine="640"/>
        <w:rPr>
          <w:rStyle w:val="fontstyle21"/>
          <w:rFonts w:cs="Times New Roman"/>
          <w:color w:val="auto"/>
        </w:rPr>
      </w:pPr>
    </w:p>
    <w:p w:rsidR="00ED714D" w:rsidRPr="001B460A" w:rsidRDefault="00ED714D" w:rsidP="00F157CE">
      <w:pPr>
        <w:spacing w:line="560" w:lineRule="exact"/>
        <w:jc w:val="center"/>
        <w:rPr>
          <w:rStyle w:val="fontstyle21"/>
          <w:rFonts w:cs="Times New Roman"/>
          <w:b/>
          <w:bCs/>
          <w:color w:val="auto"/>
        </w:rPr>
      </w:pPr>
      <w:r w:rsidRPr="001B460A">
        <w:rPr>
          <w:rStyle w:val="fontstyle21"/>
          <w:rFonts w:hint="eastAsia"/>
          <w:b/>
          <w:bCs/>
          <w:color w:val="auto"/>
        </w:rPr>
        <w:t>投资和运营维护管理</w:t>
      </w:r>
    </w:p>
    <w:p w:rsidR="00ED714D" w:rsidRPr="001B460A" w:rsidRDefault="00ED714D" w:rsidP="00367889">
      <w:pPr>
        <w:spacing w:line="560" w:lineRule="exact"/>
        <w:ind w:firstLineChars="200" w:firstLine="643"/>
        <w:rPr>
          <w:rStyle w:val="fontstyle21"/>
          <w:rFonts w:cs="Times New Roman"/>
          <w:color w:val="auto"/>
        </w:rPr>
      </w:pPr>
      <w:r w:rsidRPr="001B460A">
        <w:rPr>
          <w:rStyle w:val="fontstyle21"/>
          <w:rFonts w:hint="eastAsia"/>
          <w:b/>
          <w:bCs/>
          <w:color w:val="auto"/>
        </w:rPr>
        <w:t>第二十一条</w:t>
      </w:r>
      <w:r w:rsidRPr="001B460A">
        <w:rPr>
          <w:rStyle w:val="fontstyle21"/>
          <w:color w:val="auto"/>
        </w:rPr>
        <w:t xml:space="preserve">  </w:t>
      </w:r>
      <w:r w:rsidRPr="001B460A">
        <w:rPr>
          <w:rStyle w:val="fontstyle21"/>
          <w:rFonts w:hint="eastAsia"/>
          <w:color w:val="auto"/>
        </w:rPr>
        <w:t>新建、改（扩）建城市道路配套建设电力管沟建设资金由城市道路建设单位承担，</w:t>
      </w:r>
      <w:r w:rsidR="007A5CFC" w:rsidRPr="001B460A">
        <w:rPr>
          <w:rStyle w:val="fontstyle21"/>
          <w:rFonts w:hint="eastAsia"/>
          <w:color w:val="auto"/>
        </w:rPr>
        <w:t>公用</w:t>
      </w:r>
      <w:r w:rsidRPr="001B460A">
        <w:rPr>
          <w:rStyle w:val="fontstyle21"/>
          <w:rFonts w:hint="eastAsia"/>
          <w:color w:val="auto"/>
        </w:rPr>
        <w:t>电气设备资金由柳州供电局承担。柳州供电局负责电力管沟的日常运营和维护管理，</w:t>
      </w:r>
      <w:r w:rsidR="000D6391" w:rsidRPr="001B460A">
        <w:rPr>
          <w:rStyle w:val="fontstyle21"/>
          <w:rFonts w:hint="eastAsia"/>
          <w:color w:val="auto"/>
        </w:rPr>
        <w:t>并承担</w:t>
      </w:r>
      <w:r w:rsidRPr="001B460A">
        <w:rPr>
          <w:rStyle w:val="fontstyle21"/>
          <w:rFonts w:hint="eastAsia"/>
          <w:color w:val="auto"/>
        </w:rPr>
        <w:t>运营维护费用。</w:t>
      </w:r>
    </w:p>
    <w:p w:rsidR="00ED714D" w:rsidRPr="001B460A" w:rsidRDefault="00ED714D" w:rsidP="00367889">
      <w:pPr>
        <w:spacing w:line="560" w:lineRule="exact"/>
        <w:ind w:firstLineChars="200" w:firstLine="640"/>
        <w:rPr>
          <w:rStyle w:val="fontstyle21"/>
          <w:rFonts w:cs="Times New Roman"/>
          <w:color w:val="auto"/>
        </w:rPr>
      </w:pPr>
      <w:r w:rsidRPr="001B460A">
        <w:rPr>
          <w:rStyle w:val="fontstyle21"/>
          <w:rFonts w:hint="eastAsia"/>
          <w:color w:val="auto"/>
        </w:rPr>
        <w:t>改（扩）建道路原有电力线路迁</w:t>
      </w:r>
      <w:proofErr w:type="gramStart"/>
      <w:r w:rsidRPr="001B460A">
        <w:rPr>
          <w:rStyle w:val="fontstyle21"/>
          <w:rFonts w:hint="eastAsia"/>
          <w:color w:val="auto"/>
        </w:rPr>
        <w:t>改按照</w:t>
      </w:r>
      <w:proofErr w:type="gramEnd"/>
      <w:r w:rsidRPr="001B460A">
        <w:rPr>
          <w:rStyle w:val="fontstyle21"/>
          <w:rFonts w:hint="eastAsia"/>
          <w:color w:val="auto"/>
        </w:rPr>
        <w:t>市人民政府相关规定执行。</w:t>
      </w:r>
    </w:p>
    <w:p w:rsidR="00ED714D" w:rsidRPr="001B460A" w:rsidRDefault="00ED714D" w:rsidP="00367889">
      <w:pPr>
        <w:spacing w:line="560" w:lineRule="exact"/>
        <w:ind w:firstLineChars="200" w:firstLine="643"/>
        <w:rPr>
          <w:rStyle w:val="fontstyle21"/>
          <w:rFonts w:cs="Times New Roman"/>
          <w:color w:val="auto"/>
        </w:rPr>
      </w:pPr>
      <w:r w:rsidRPr="001B460A">
        <w:rPr>
          <w:rStyle w:val="fontstyle21"/>
          <w:rFonts w:hint="eastAsia"/>
          <w:b/>
          <w:bCs/>
          <w:color w:val="auto"/>
        </w:rPr>
        <w:t>第二十二条</w:t>
      </w:r>
      <w:r w:rsidRPr="001B460A">
        <w:rPr>
          <w:rStyle w:val="fontstyle21"/>
          <w:color w:val="auto"/>
        </w:rPr>
        <w:t xml:space="preserve">  </w:t>
      </w:r>
      <w:r w:rsidRPr="001B460A">
        <w:rPr>
          <w:rStyle w:val="fontstyle21"/>
          <w:rFonts w:hint="eastAsia"/>
          <w:color w:val="auto"/>
        </w:rPr>
        <w:t>非</w:t>
      </w:r>
      <w:r w:rsidR="007A5CFC" w:rsidRPr="001B460A">
        <w:rPr>
          <w:rFonts w:ascii="仿宋_GB2312" w:eastAsia="仿宋_GB2312" w:hint="eastAsia"/>
          <w:sz w:val="32"/>
          <w:szCs w:val="32"/>
        </w:rPr>
        <w:t>柳州供电局</w:t>
      </w:r>
      <w:r w:rsidRPr="001B460A">
        <w:rPr>
          <w:rStyle w:val="fontstyle21"/>
          <w:rFonts w:hint="eastAsia"/>
          <w:color w:val="auto"/>
        </w:rPr>
        <w:t>产权的电力线路如需使用城市道路同步建设电力管沟</w:t>
      </w:r>
      <w:r w:rsidR="000D6391" w:rsidRPr="001B460A">
        <w:rPr>
          <w:rStyle w:val="fontstyle21"/>
          <w:rFonts w:hint="eastAsia"/>
          <w:color w:val="auto"/>
        </w:rPr>
        <w:t>的</w:t>
      </w:r>
      <w:r w:rsidRPr="001B460A">
        <w:rPr>
          <w:rStyle w:val="fontstyle21"/>
          <w:rFonts w:hint="eastAsia"/>
          <w:color w:val="auto"/>
        </w:rPr>
        <w:t>，需征求柳州供电局的意见。</w:t>
      </w:r>
    </w:p>
    <w:p w:rsidR="00ED714D" w:rsidRPr="001B460A" w:rsidRDefault="00ED714D" w:rsidP="00367889">
      <w:pPr>
        <w:spacing w:line="560" w:lineRule="exact"/>
        <w:ind w:firstLineChars="200" w:firstLine="640"/>
        <w:rPr>
          <w:rStyle w:val="fontstyle21"/>
          <w:rFonts w:cs="Times New Roman"/>
          <w:color w:val="auto"/>
        </w:rPr>
      </w:pPr>
      <w:r w:rsidRPr="001B460A">
        <w:rPr>
          <w:rStyle w:val="fontstyle21"/>
          <w:rFonts w:hint="eastAsia"/>
          <w:color w:val="auto"/>
        </w:rPr>
        <w:t>柳州供电局负责制定电力管沟运营维护的管理制度。电力管沟的使用单位应根据电力管沟运营维护管理制度办理使用手续。</w:t>
      </w:r>
    </w:p>
    <w:p w:rsidR="00ED714D" w:rsidRPr="001B460A" w:rsidRDefault="00ED714D" w:rsidP="00367889">
      <w:pPr>
        <w:spacing w:line="560" w:lineRule="exact"/>
        <w:ind w:firstLineChars="200" w:firstLine="640"/>
        <w:rPr>
          <w:rStyle w:val="fontstyle21"/>
          <w:rFonts w:cs="Times New Roman"/>
          <w:color w:val="auto"/>
        </w:rPr>
      </w:pPr>
    </w:p>
    <w:p w:rsidR="00ED714D" w:rsidRPr="001B460A" w:rsidRDefault="00ED714D" w:rsidP="00F157CE">
      <w:pPr>
        <w:spacing w:line="560" w:lineRule="exact"/>
        <w:jc w:val="center"/>
        <w:rPr>
          <w:rStyle w:val="fontstyle21"/>
          <w:rFonts w:cs="Times New Roman"/>
          <w:b/>
          <w:bCs/>
          <w:color w:val="auto"/>
        </w:rPr>
      </w:pPr>
      <w:r w:rsidRPr="001B460A">
        <w:rPr>
          <w:rStyle w:val="fontstyle21"/>
          <w:rFonts w:hint="eastAsia"/>
          <w:b/>
          <w:bCs/>
          <w:color w:val="auto"/>
        </w:rPr>
        <w:t>附</w:t>
      </w:r>
      <w:r w:rsidRPr="001B460A">
        <w:rPr>
          <w:rStyle w:val="fontstyle21"/>
          <w:b/>
          <w:bCs/>
          <w:color w:val="auto"/>
        </w:rPr>
        <w:t xml:space="preserve"> </w:t>
      </w:r>
      <w:r w:rsidRPr="001B460A">
        <w:rPr>
          <w:rStyle w:val="fontstyle21"/>
          <w:rFonts w:hint="eastAsia"/>
          <w:b/>
          <w:bCs/>
          <w:color w:val="auto"/>
        </w:rPr>
        <w:t>则</w:t>
      </w:r>
    </w:p>
    <w:p w:rsidR="00ED714D" w:rsidRPr="001B460A" w:rsidRDefault="00ED714D" w:rsidP="00367889">
      <w:pPr>
        <w:spacing w:line="560" w:lineRule="exact"/>
        <w:ind w:firstLineChars="200" w:firstLine="643"/>
        <w:rPr>
          <w:rStyle w:val="fontstyle21"/>
          <w:rFonts w:cs="Times New Roman"/>
          <w:color w:val="auto"/>
        </w:rPr>
      </w:pPr>
      <w:r w:rsidRPr="001B460A">
        <w:rPr>
          <w:rStyle w:val="fontstyle21"/>
          <w:rFonts w:hint="eastAsia"/>
          <w:b/>
          <w:bCs/>
          <w:color w:val="auto"/>
        </w:rPr>
        <w:t>第二十三条</w:t>
      </w:r>
      <w:r w:rsidRPr="001B460A">
        <w:rPr>
          <w:rStyle w:val="fontstyle21"/>
          <w:color w:val="auto"/>
        </w:rPr>
        <w:t xml:space="preserve">  </w:t>
      </w:r>
      <w:r w:rsidRPr="001B460A">
        <w:rPr>
          <w:rStyle w:val="fontstyle21"/>
          <w:rFonts w:ascii="Times New Roman" w:hint="eastAsia"/>
          <w:color w:val="auto"/>
        </w:rPr>
        <w:t>本规定自印发之日起实行，</w:t>
      </w:r>
      <w:r w:rsidRPr="001B460A">
        <w:rPr>
          <w:rStyle w:val="fontstyle21"/>
          <w:rFonts w:hint="eastAsia"/>
          <w:color w:val="auto"/>
        </w:rPr>
        <w:t>市住房城乡建设局</w:t>
      </w:r>
      <w:r w:rsidRPr="001B460A">
        <w:rPr>
          <w:rStyle w:val="fontstyle21"/>
          <w:rFonts w:ascii="Times New Roman" w:hint="eastAsia"/>
          <w:color w:val="auto"/>
        </w:rPr>
        <w:t>负责解释。</w:t>
      </w:r>
    </w:p>
    <w:p w:rsidR="00ED714D" w:rsidRDefault="00ED714D" w:rsidP="00545F2A">
      <w:pPr>
        <w:spacing w:line="560" w:lineRule="exact"/>
        <w:ind w:firstLineChars="200" w:firstLine="643"/>
        <w:rPr>
          <w:rStyle w:val="fontstyle21"/>
          <w:rFonts w:ascii="Times New Roman"/>
          <w:color w:val="auto"/>
        </w:rPr>
      </w:pPr>
      <w:r w:rsidRPr="001B460A">
        <w:rPr>
          <w:rStyle w:val="fontstyle21"/>
          <w:rFonts w:hint="eastAsia"/>
          <w:b/>
          <w:bCs/>
          <w:color w:val="auto"/>
        </w:rPr>
        <w:lastRenderedPageBreak/>
        <w:t>第二十四条</w:t>
      </w:r>
      <w:r w:rsidRPr="001B460A">
        <w:rPr>
          <w:rStyle w:val="fontstyle21"/>
          <w:b/>
          <w:bCs/>
          <w:color w:val="auto"/>
        </w:rPr>
        <w:t xml:space="preserve">  </w:t>
      </w:r>
      <w:r w:rsidRPr="001B460A">
        <w:rPr>
          <w:rFonts w:eastAsia="仿宋_GB2312" w:cs="仿宋_GB2312" w:hint="eastAsia"/>
          <w:sz w:val="32"/>
          <w:szCs w:val="32"/>
        </w:rPr>
        <w:t>市辖各县</w:t>
      </w:r>
      <w:r w:rsidRPr="001B460A">
        <w:rPr>
          <w:rStyle w:val="fontstyle21"/>
          <w:rFonts w:ascii="Times New Roman" w:hint="eastAsia"/>
          <w:color w:val="auto"/>
        </w:rPr>
        <w:t>可参照本规定执行。</w:t>
      </w:r>
    </w:p>
    <w:sectPr w:rsidR="00ED714D" w:rsidSect="005327F0">
      <w:headerReference w:type="even" r:id="rId6"/>
      <w:headerReference w:type="default" r:id="rId7"/>
      <w:footerReference w:type="even" r:id="rId8"/>
      <w:footerReference w:type="default" r:id="rId9"/>
      <w:headerReference w:type="first" r:id="rId10"/>
      <w:footerReference w:type="first" r:id="rId11"/>
      <w:pgSz w:w="11906" w:h="16838"/>
      <w:pgMar w:top="1588"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D67" w:rsidRDefault="003F3D67" w:rsidP="00E75662">
      <w:pPr>
        <w:rPr>
          <w:rFonts w:cs="Times New Roman"/>
        </w:rPr>
      </w:pPr>
      <w:r>
        <w:rPr>
          <w:rFonts w:cs="Times New Roman"/>
        </w:rPr>
        <w:separator/>
      </w:r>
    </w:p>
  </w:endnote>
  <w:endnote w:type="continuationSeparator" w:id="0">
    <w:p w:rsidR="003F3D67" w:rsidRDefault="003F3D67" w:rsidP="00E7566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1ED" w:rsidRDefault="004B11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14D" w:rsidRDefault="008B5719">
    <w:pPr>
      <w:pStyle w:val="a4"/>
      <w:jc w:val="center"/>
      <w:rPr>
        <w:rFonts w:cs="Times New Roman"/>
      </w:rPr>
    </w:pPr>
    <w:fldSimple w:instr=" PAGE   \* MERGEFORMAT ">
      <w:r w:rsidR="004B11ED" w:rsidRPr="004B11ED">
        <w:rPr>
          <w:noProof/>
          <w:lang w:val="zh-CN"/>
        </w:rPr>
        <w:t>1</w:t>
      </w:r>
    </w:fldSimple>
  </w:p>
  <w:p w:rsidR="00ED714D" w:rsidRDefault="00ED714D">
    <w:pPr>
      <w:pStyle w:val="a4"/>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1ED" w:rsidRDefault="004B11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D67" w:rsidRDefault="003F3D67" w:rsidP="00E75662">
      <w:pPr>
        <w:rPr>
          <w:rFonts w:cs="Times New Roman"/>
        </w:rPr>
      </w:pPr>
      <w:r>
        <w:rPr>
          <w:rFonts w:cs="Times New Roman"/>
        </w:rPr>
        <w:separator/>
      </w:r>
    </w:p>
  </w:footnote>
  <w:footnote w:type="continuationSeparator" w:id="0">
    <w:p w:rsidR="003F3D67" w:rsidRDefault="003F3D67" w:rsidP="00E75662">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1ED" w:rsidRDefault="004B11E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889" w:rsidRDefault="00367889" w:rsidP="004B11E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1ED" w:rsidRDefault="004B11E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6051C5C"/>
    <w:rsid w:val="0001027D"/>
    <w:rsid w:val="00034B70"/>
    <w:rsid w:val="00040D5E"/>
    <w:rsid w:val="000440DC"/>
    <w:rsid w:val="00050F08"/>
    <w:rsid w:val="00051DB7"/>
    <w:rsid w:val="00053945"/>
    <w:rsid w:val="00055981"/>
    <w:rsid w:val="00057DAE"/>
    <w:rsid w:val="000772EF"/>
    <w:rsid w:val="00077A0A"/>
    <w:rsid w:val="00080A52"/>
    <w:rsid w:val="00083822"/>
    <w:rsid w:val="000D6391"/>
    <w:rsid w:val="000E527F"/>
    <w:rsid w:val="001045A8"/>
    <w:rsid w:val="001150EE"/>
    <w:rsid w:val="00155CA3"/>
    <w:rsid w:val="00197E7F"/>
    <w:rsid w:val="001A7F7B"/>
    <w:rsid w:val="001B1C5A"/>
    <w:rsid w:val="001B460A"/>
    <w:rsid w:val="001C1627"/>
    <w:rsid w:val="001C6E5D"/>
    <w:rsid w:val="001D0F0B"/>
    <w:rsid w:val="001D3D00"/>
    <w:rsid w:val="001D4914"/>
    <w:rsid w:val="001E1833"/>
    <w:rsid w:val="001F1BB7"/>
    <w:rsid w:val="002230E0"/>
    <w:rsid w:val="002306A4"/>
    <w:rsid w:val="00236158"/>
    <w:rsid w:val="00270C81"/>
    <w:rsid w:val="002811D7"/>
    <w:rsid w:val="00296877"/>
    <w:rsid w:val="002C0959"/>
    <w:rsid w:val="002D7C73"/>
    <w:rsid w:val="002E5012"/>
    <w:rsid w:val="002E7648"/>
    <w:rsid w:val="0030591E"/>
    <w:rsid w:val="00306E6C"/>
    <w:rsid w:val="00340087"/>
    <w:rsid w:val="00357582"/>
    <w:rsid w:val="00367889"/>
    <w:rsid w:val="003824A9"/>
    <w:rsid w:val="00386049"/>
    <w:rsid w:val="00391751"/>
    <w:rsid w:val="00395033"/>
    <w:rsid w:val="003A5FB2"/>
    <w:rsid w:val="003D707D"/>
    <w:rsid w:val="003F3D67"/>
    <w:rsid w:val="00474B18"/>
    <w:rsid w:val="00476DAB"/>
    <w:rsid w:val="00481804"/>
    <w:rsid w:val="004A742F"/>
    <w:rsid w:val="004B11ED"/>
    <w:rsid w:val="004F2787"/>
    <w:rsid w:val="005327F0"/>
    <w:rsid w:val="00545F2A"/>
    <w:rsid w:val="00556A18"/>
    <w:rsid w:val="00584C06"/>
    <w:rsid w:val="005855AF"/>
    <w:rsid w:val="005A2F24"/>
    <w:rsid w:val="005B7091"/>
    <w:rsid w:val="005C6631"/>
    <w:rsid w:val="005D2853"/>
    <w:rsid w:val="005F1919"/>
    <w:rsid w:val="005F251F"/>
    <w:rsid w:val="00607E25"/>
    <w:rsid w:val="00620135"/>
    <w:rsid w:val="006345C1"/>
    <w:rsid w:val="006434F5"/>
    <w:rsid w:val="00657BFA"/>
    <w:rsid w:val="0066323A"/>
    <w:rsid w:val="0068052D"/>
    <w:rsid w:val="0069173E"/>
    <w:rsid w:val="006C7729"/>
    <w:rsid w:val="006F6628"/>
    <w:rsid w:val="00726E17"/>
    <w:rsid w:val="007505C4"/>
    <w:rsid w:val="007619C3"/>
    <w:rsid w:val="00781E99"/>
    <w:rsid w:val="007A5CFC"/>
    <w:rsid w:val="007C76D0"/>
    <w:rsid w:val="007D55AD"/>
    <w:rsid w:val="007E059B"/>
    <w:rsid w:val="007E5E92"/>
    <w:rsid w:val="007E61E0"/>
    <w:rsid w:val="007F0472"/>
    <w:rsid w:val="0082066A"/>
    <w:rsid w:val="00821EAE"/>
    <w:rsid w:val="0084096D"/>
    <w:rsid w:val="00845131"/>
    <w:rsid w:val="0084663C"/>
    <w:rsid w:val="00862003"/>
    <w:rsid w:val="008B2DC7"/>
    <w:rsid w:val="008B5719"/>
    <w:rsid w:val="008B66FA"/>
    <w:rsid w:val="008D3A20"/>
    <w:rsid w:val="009009F5"/>
    <w:rsid w:val="009049F0"/>
    <w:rsid w:val="00914C14"/>
    <w:rsid w:val="009239EE"/>
    <w:rsid w:val="00923A0C"/>
    <w:rsid w:val="00936443"/>
    <w:rsid w:val="00940854"/>
    <w:rsid w:val="009451C5"/>
    <w:rsid w:val="00965E7E"/>
    <w:rsid w:val="00977647"/>
    <w:rsid w:val="00987E04"/>
    <w:rsid w:val="009A0BBB"/>
    <w:rsid w:val="009A5CB0"/>
    <w:rsid w:val="009B2C21"/>
    <w:rsid w:val="009B44AF"/>
    <w:rsid w:val="009C18D2"/>
    <w:rsid w:val="009C4E68"/>
    <w:rsid w:val="009C72CE"/>
    <w:rsid w:val="009E340F"/>
    <w:rsid w:val="009E7D8A"/>
    <w:rsid w:val="00A310B8"/>
    <w:rsid w:val="00A40D31"/>
    <w:rsid w:val="00A45BDA"/>
    <w:rsid w:val="00A546CC"/>
    <w:rsid w:val="00A72FF1"/>
    <w:rsid w:val="00A7627F"/>
    <w:rsid w:val="00A83F3C"/>
    <w:rsid w:val="00AA4691"/>
    <w:rsid w:val="00AC0853"/>
    <w:rsid w:val="00AC0FBB"/>
    <w:rsid w:val="00AD5F78"/>
    <w:rsid w:val="00AE1321"/>
    <w:rsid w:val="00AE46C3"/>
    <w:rsid w:val="00B20E1B"/>
    <w:rsid w:val="00B347B5"/>
    <w:rsid w:val="00B40E6F"/>
    <w:rsid w:val="00B80356"/>
    <w:rsid w:val="00BB509B"/>
    <w:rsid w:val="00BC078D"/>
    <w:rsid w:val="00BC6447"/>
    <w:rsid w:val="00BF2F0F"/>
    <w:rsid w:val="00C4555B"/>
    <w:rsid w:val="00C4626C"/>
    <w:rsid w:val="00C5202F"/>
    <w:rsid w:val="00CA11D1"/>
    <w:rsid w:val="00CA282C"/>
    <w:rsid w:val="00CC7229"/>
    <w:rsid w:val="00CD3BCC"/>
    <w:rsid w:val="00D23CD7"/>
    <w:rsid w:val="00D249D5"/>
    <w:rsid w:val="00D41901"/>
    <w:rsid w:val="00D52902"/>
    <w:rsid w:val="00D56ABD"/>
    <w:rsid w:val="00D620D9"/>
    <w:rsid w:val="00D86663"/>
    <w:rsid w:val="00D92601"/>
    <w:rsid w:val="00DB503C"/>
    <w:rsid w:val="00DE511D"/>
    <w:rsid w:val="00DF0045"/>
    <w:rsid w:val="00E044EB"/>
    <w:rsid w:val="00E311E3"/>
    <w:rsid w:val="00E61B80"/>
    <w:rsid w:val="00E7390D"/>
    <w:rsid w:val="00E75662"/>
    <w:rsid w:val="00E76F99"/>
    <w:rsid w:val="00E91845"/>
    <w:rsid w:val="00E9274E"/>
    <w:rsid w:val="00E96D73"/>
    <w:rsid w:val="00EA0378"/>
    <w:rsid w:val="00EA46FE"/>
    <w:rsid w:val="00EB1B60"/>
    <w:rsid w:val="00EB28AC"/>
    <w:rsid w:val="00ED0950"/>
    <w:rsid w:val="00ED714D"/>
    <w:rsid w:val="00EF1C72"/>
    <w:rsid w:val="00F06F1A"/>
    <w:rsid w:val="00F07673"/>
    <w:rsid w:val="00F11F83"/>
    <w:rsid w:val="00F157CE"/>
    <w:rsid w:val="00F309EA"/>
    <w:rsid w:val="00F32A69"/>
    <w:rsid w:val="00F43D4B"/>
    <w:rsid w:val="00F50654"/>
    <w:rsid w:val="00F51EA3"/>
    <w:rsid w:val="00FA3046"/>
    <w:rsid w:val="00FB5091"/>
    <w:rsid w:val="00FC015B"/>
    <w:rsid w:val="0C1B1F39"/>
    <w:rsid w:val="27BC2E6D"/>
    <w:rsid w:val="2C9575C9"/>
    <w:rsid w:val="34EA768B"/>
    <w:rsid w:val="66051C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C015B"/>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uiPriority w:val="99"/>
    <w:rsid w:val="00FC015B"/>
    <w:rPr>
      <w:rFonts w:ascii="黑体" w:eastAsia="黑体" w:hAnsi="宋体" w:cs="黑体"/>
      <w:color w:val="000000"/>
      <w:sz w:val="44"/>
      <w:szCs w:val="44"/>
    </w:rPr>
  </w:style>
  <w:style w:type="character" w:customStyle="1" w:styleId="fontstyle21">
    <w:name w:val="fontstyle21"/>
    <w:basedOn w:val="a0"/>
    <w:uiPriority w:val="99"/>
    <w:rsid w:val="00FC015B"/>
    <w:rPr>
      <w:rFonts w:ascii="仿宋_GB2312" w:eastAsia="仿宋_GB2312" w:hAnsi="仿宋_GB2312" w:cs="仿宋_GB2312"/>
      <w:color w:val="000000"/>
      <w:sz w:val="32"/>
      <w:szCs w:val="32"/>
    </w:rPr>
  </w:style>
  <w:style w:type="character" w:customStyle="1" w:styleId="fontstyle31">
    <w:name w:val="fontstyle31"/>
    <w:basedOn w:val="a0"/>
    <w:uiPriority w:val="99"/>
    <w:rsid w:val="00FC015B"/>
    <w:rPr>
      <w:rFonts w:ascii="宋体" w:eastAsia="宋体" w:hAnsi="宋体" w:cs="宋体"/>
      <w:color w:val="000000"/>
      <w:sz w:val="28"/>
      <w:szCs w:val="28"/>
    </w:rPr>
  </w:style>
  <w:style w:type="character" w:customStyle="1" w:styleId="fontstyle41">
    <w:name w:val="fontstyle41"/>
    <w:basedOn w:val="a0"/>
    <w:uiPriority w:val="99"/>
    <w:rsid w:val="00FC015B"/>
    <w:rPr>
      <w:rFonts w:ascii="TimesNewRomanPSMT" w:hAnsi="TimesNewRomanPSMT" w:cs="TimesNewRomanPSMT"/>
      <w:color w:val="000000"/>
      <w:sz w:val="32"/>
      <w:szCs w:val="32"/>
    </w:rPr>
  </w:style>
  <w:style w:type="paragraph" w:styleId="a3">
    <w:name w:val="header"/>
    <w:basedOn w:val="a"/>
    <w:link w:val="Char"/>
    <w:uiPriority w:val="99"/>
    <w:rsid w:val="00E756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E75662"/>
    <w:rPr>
      <w:rFonts w:ascii="Calibri" w:eastAsia="宋体" w:hAnsi="Calibri" w:cs="Calibri"/>
      <w:kern w:val="2"/>
      <w:sz w:val="18"/>
      <w:szCs w:val="18"/>
    </w:rPr>
  </w:style>
  <w:style w:type="paragraph" w:styleId="a4">
    <w:name w:val="footer"/>
    <w:basedOn w:val="a"/>
    <w:link w:val="Char0"/>
    <w:uiPriority w:val="99"/>
    <w:rsid w:val="00E7566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75662"/>
    <w:rPr>
      <w:rFonts w:ascii="Calibri" w:eastAsia="宋体" w:hAnsi="Calibri" w:cs="Calibri"/>
      <w:kern w:val="2"/>
      <w:sz w:val="18"/>
      <w:szCs w:val="18"/>
    </w:rPr>
  </w:style>
  <w:style w:type="character" w:customStyle="1" w:styleId="style2">
    <w:name w:val="style2"/>
    <w:basedOn w:val="a0"/>
    <w:rsid w:val="00A310B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TotalTime>
  <Pages>7</Pages>
  <Words>453</Words>
  <Characters>2583</Characters>
  <Application>Microsoft Office Word</Application>
  <DocSecurity>0</DocSecurity>
  <Lines>21</Lines>
  <Paragraphs>6</Paragraphs>
  <ScaleCrop>false</ScaleCrop>
  <Company>Microsoft</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韦树科</dc:creator>
  <cp:keywords/>
  <dc:description/>
  <cp:lastModifiedBy>岳诗钧</cp:lastModifiedBy>
  <cp:revision>149</cp:revision>
  <cp:lastPrinted>2019-09-23T01:08:00Z</cp:lastPrinted>
  <dcterms:created xsi:type="dcterms:W3CDTF">2018-12-24T01:02:00Z</dcterms:created>
  <dcterms:modified xsi:type="dcterms:W3CDTF">2019-09-23T02:11:00Z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