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36" w:firstLineChars="84"/>
        <w:jc w:val="center"/>
        <w:textAlignment w:val="auto"/>
        <w:rPr>
          <w:rStyle w:val="12"/>
          <w:rFonts w:hint="default" w:asciiTheme="minorEastAsia" w:hAnsiTheme="minorEastAsia" w:eastAsiaTheme="minorEastAsia"/>
          <w:color w:val="000000"/>
          <w:sz w:val="21"/>
          <w:szCs w:val="21"/>
          <w:lang w:val="zh-CN"/>
        </w:rPr>
      </w:pPr>
      <w:r>
        <w:rPr>
          <w:rStyle w:val="12"/>
          <w:rFonts w:hint="default" w:ascii="方正小标宋简体" w:hAnsi="仿宋" w:eastAsia="方正小标宋简体"/>
          <w:sz w:val="32"/>
          <w:szCs w:val="32"/>
          <w:lang w:val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-400685</wp:posOffset>
            </wp:positionV>
            <wp:extent cx="7637145" cy="10744200"/>
            <wp:effectExtent l="0" t="0" r="1905" b="0"/>
            <wp:wrapNone/>
            <wp:docPr id="2" name="图片 2" descr="微信图片_2019091611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161136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hint="default" w:asciiTheme="minorEastAsia" w:hAnsiTheme="minorEastAsia" w:eastAsiaTheme="minorEastAsia"/>
          <w:color w:val="000000"/>
          <w:sz w:val="18"/>
          <w:szCs w:val="18"/>
          <w:u w:val="none"/>
          <w:lang w:val="zh-CN"/>
        </w:rPr>
        <w:pict>
          <v:shape id="_x0000_i1028" o:spt="136" type="#_x0000_t136" style="height:50pt;width:374pt;" fillcolor="#FF0000" filled="t" stroked="t" coordsize="21600,21600" adj="10800">
            <v:path/>
            <v:fill on="t" color2="#AAAAAA" focussize="0,0"/>
            <v:stroke weight="0.05pt" color="#FFFFFF"/>
            <v:imagedata o:title=""/>
            <o:lock v:ext="edit" aspectratio="f"/>
            <v:textpath on="t" fitshape="t" fitpath="t" trim="t" xscale="f" string="柳州市住建领域涉黑涉恶涉伞涉乱线索&#10;举报登记表&#10;" style="font-family:黑体;font-size:22pt;font-weight:bold;v-text-align:center;"/>
            <v:shadow on="t" obscured="f" color="#4D4D4D" opacity="52428f" offset="0pt,0.000236220472440945pt" offset2="-2pt,-2pt" origin="0f,0f" matrix="65536f,0f,0f,65536f,0,0"/>
            <w10:wrap type="none"/>
            <w10:anchorlock/>
          </v:shape>
        </w:pict>
      </w:r>
    </w:p>
    <w:p>
      <w:pPr>
        <w:pStyle w:val="11"/>
        <w:spacing w:line="320" w:lineRule="exact"/>
        <w:ind w:left="0" w:leftChars="0" w:firstLine="243" w:firstLineChars="84"/>
        <w:jc w:val="left"/>
        <w:rPr>
          <w:rStyle w:val="12"/>
          <w:rFonts w:hint="default" w:asciiTheme="minorEastAsia" w:hAnsiTheme="minorEastAsia" w:eastAsiaTheme="minorEastAsia"/>
          <w:color w:val="000000"/>
          <w:sz w:val="21"/>
          <w:szCs w:val="21"/>
          <w:lang w:val="zh-CN"/>
        </w:rPr>
      </w:pPr>
    </w:p>
    <w:p>
      <w:pPr>
        <w:pStyle w:val="11"/>
        <w:spacing w:line="320" w:lineRule="exact"/>
        <w:ind w:left="0" w:leftChars="0" w:firstLine="243" w:firstLineChars="84"/>
        <w:jc w:val="left"/>
        <w:rPr>
          <w:rStyle w:val="12"/>
          <w:rFonts w:hint="default" w:ascii="仿宋_GB2312" w:hAnsi="仿宋" w:eastAsia="仿宋_GB2312"/>
          <w:color w:val="000000"/>
          <w:sz w:val="21"/>
          <w:szCs w:val="21"/>
          <w:lang w:val="zh-CN"/>
        </w:rPr>
      </w:pPr>
      <w:r>
        <w:rPr>
          <w:rStyle w:val="12"/>
          <w:rFonts w:hint="default" w:asciiTheme="minorEastAsia" w:hAnsiTheme="minorEastAsia" w:eastAsiaTheme="minorEastAsia"/>
          <w:color w:val="000000"/>
          <w:sz w:val="21"/>
          <w:szCs w:val="21"/>
          <w:lang w:val="zh-CN"/>
        </w:rPr>
        <w:t xml:space="preserve">填报时间： </w:t>
      </w:r>
      <w:r>
        <w:rPr>
          <w:rStyle w:val="12"/>
          <w:rFonts w:hint="default" w:ascii="仿宋_GB2312" w:hAnsi="仿宋" w:eastAsia="仿宋_GB2312"/>
          <w:color w:val="000000"/>
          <w:sz w:val="21"/>
          <w:szCs w:val="21"/>
          <w:lang w:val="zh-CN"/>
        </w:rPr>
        <w:t xml:space="preserve">                </w:t>
      </w:r>
      <w:bookmarkStart w:id="0" w:name="_GoBack"/>
      <w:bookmarkEnd w:id="0"/>
    </w:p>
    <w:tbl>
      <w:tblPr>
        <w:tblStyle w:val="6"/>
        <w:tblW w:w="10635" w:type="dxa"/>
        <w:jc w:val="center"/>
        <w:tblInd w:w="-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3361"/>
        <w:gridCol w:w="1701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85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举报人姓名</w:t>
            </w:r>
          </w:p>
        </w:tc>
        <w:tc>
          <w:tcPr>
            <w:tcW w:w="3361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default" w:asciiTheme="minorEastAsia" w:hAnsiTheme="minorEastAsia" w:eastAsiaTheme="minorEastAsia"/>
                <w:color w:val="FF0000"/>
                <w:sz w:val="20"/>
                <w:szCs w:val="20"/>
                <w:lang w:val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举报人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联系电话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/邮箱</w:t>
            </w:r>
          </w:p>
        </w:tc>
        <w:tc>
          <w:tcPr>
            <w:tcW w:w="3488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2085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线索</w:t>
            </w:r>
          </w:p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涉及</w:t>
            </w:r>
          </w:p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行业</w:t>
            </w:r>
          </w:p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领域</w:t>
            </w:r>
          </w:p>
        </w:tc>
        <w:tc>
          <w:tcPr>
            <w:tcW w:w="8550" w:type="dxa"/>
            <w:gridSpan w:val="3"/>
            <w:vAlign w:val="center"/>
          </w:tcPr>
          <w:p>
            <w:pPr>
              <w:pStyle w:val="11"/>
              <w:spacing w:line="280" w:lineRule="exact"/>
              <w:ind w:firstLine="0"/>
              <w:jc w:val="left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建筑业领域</w:t>
            </w:r>
          </w:p>
          <w:p>
            <w:pPr>
              <w:pStyle w:val="11"/>
              <w:spacing w:line="280" w:lineRule="exact"/>
              <w:ind w:firstLine="0"/>
              <w:jc w:val="left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房地产业领域</w:t>
            </w:r>
          </w:p>
          <w:p>
            <w:pPr>
              <w:pStyle w:val="11"/>
              <w:spacing w:line="280" w:lineRule="exact"/>
              <w:ind w:firstLine="0"/>
              <w:jc w:val="left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市政公用设施管理领域</w:t>
            </w:r>
          </w:p>
          <w:p>
            <w:pPr>
              <w:pStyle w:val="11"/>
              <w:spacing w:line="280" w:lineRule="exact"/>
              <w:ind w:firstLine="0"/>
              <w:jc w:val="left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村镇建设及精准扶贫领域</w:t>
            </w:r>
          </w:p>
          <w:p>
            <w:pPr>
              <w:pStyle w:val="11"/>
              <w:spacing w:line="280" w:lineRule="exact"/>
              <w:ind w:firstLine="0"/>
              <w:jc w:val="left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其他住建领域</w:t>
            </w:r>
          </w:p>
          <w:p>
            <w:pPr>
              <w:pStyle w:val="11"/>
              <w:spacing w:line="280" w:lineRule="exact"/>
              <w:ind w:firstLine="0"/>
              <w:jc w:val="left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（请在对应行业下打√）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85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线索性质</w:t>
            </w:r>
          </w:p>
        </w:tc>
        <w:tc>
          <w:tcPr>
            <w:tcW w:w="8550" w:type="dxa"/>
            <w:gridSpan w:val="3"/>
            <w:vAlign w:val="center"/>
          </w:tcPr>
          <w:p>
            <w:pPr>
              <w:pStyle w:val="11"/>
              <w:spacing w:line="320" w:lineRule="exact"/>
              <w:ind w:firstLine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 xml:space="preserve">涉黑社会组织  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 xml:space="preserve">涉恶势力群体  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 xml:space="preserve">涉保护伞  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涉行业乱象</w:t>
            </w:r>
          </w:p>
          <w:p>
            <w:pPr>
              <w:pStyle w:val="11"/>
              <w:spacing w:line="320" w:lineRule="exact"/>
              <w:ind w:left="0" w:leftChars="0" w:firstLine="0" w:firstLineChars="0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sym w:font="Wingdings" w:char="00A8"/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其他方面   （请在对应类别下打√）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85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被举报对象</w:t>
            </w:r>
          </w:p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16"/>
                <w:szCs w:val="16"/>
                <w:lang w:val="en-US" w:eastAsia="zh-CN"/>
              </w:rPr>
              <w:t>(</w:t>
            </w:r>
            <w:r>
              <w:rPr>
                <w:rStyle w:val="12"/>
                <w:rFonts w:hint="eastAsia" w:ascii="黑体" w:hAnsi="黑体" w:eastAsia="黑体" w:cs="黑体"/>
                <w:color w:val="000000"/>
                <w:sz w:val="16"/>
                <w:szCs w:val="16"/>
                <w:lang w:val="zh-CN"/>
              </w:rPr>
              <w:t>姓名</w:t>
            </w:r>
            <w:r>
              <w:rPr>
                <w:rStyle w:val="12"/>
                <w:rFonts w:hint="eastAsia" w:ascii="黑体" w:hAnsi="黑体" w:eastAsia="黑体" w:cs="黑体"/>
                <w:color w:val="000000"/>
                <w:sz w:val="16"/>
                <w:szCs w:val="16"/>
                <w:lang w:val="en-US" w:eastAsia="zh-CN"/>
              </w:rPr>
              <w:t>/</w:t>
            </w:r>
            <w:r>
              <w:rPr>
                <w:rStyle w:val="12"/>
                <w:rFonts w:hint="eastAsia" w:ascii="黑体" w:hAnsi="黑体" w:eastAsia="黑体" w:cs="黑体"/>
                <w:color w:val="000000"/>
                <w:sz w:val="16"/>
                <w:szCs w:val="16"/>
                <w:lang w:val="zh-CN"/>
              </w:rPr>
              <w:t>单位名称</w:t>
            </w:r>
            <w:r>
              <w:rPr>
                <w:rStyle w:val="12"/>
                <w:rFonts w:hint="eastAsia" w:ascii="黑体" w:hAnsi="黑体" w:eastAsia="黑体" w:cs="黑体"/>
                <w:color w:val="000000"/>
                <w:sz w:val="16"/>
                <w:szCs w:val="16"/>
                <w:lang w:val="en-US" w:eastAsia="zh-CN"/>
              </w:rPr>
              <w:t>)</w:t>
            </w:r>
          </w:p>
        </w:tc>
        <w:tc>
          <w:tcPr>
            <w:tcW w:w="8550" w:type="dxa"/>
            <w:gridSpan w:val="3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85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线索</w:t>
            </w:r>
          </w:p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发生地点</w:t>
            </w:r>
          </w:p>
        </w:tc>
        <w:tc>
          <w:tcPr>
            <w:tcW w:w="8550" w:type="dxa"/>
            <w:gridSpan w:val="3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2085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简要</w:t>
            </w:r>
          </w:p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线索</w:t>
            </w:r>
          </w:p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情况</w:t>
            </w:r>
          </w:p>
        </w:tc>
        <w:tc>
          <w:tcPr>
            <w:tcW w:w="8550" w:type="dxa"/>
            <w:gridSpan w:val="3"/>
            <w:vAlign w:val="center"/>
          </w:tcPr>
          <w:p>
            <w:pPr>
              <w:pStyle w:val="11"/>
              <w:spacing w:line="320" w:lineRule="exact"/>
              <w:ind w:firstLine="560" w:firstLineChars="200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  <w:jc w:val="center"/>
        </w:trPr>
        <w:tc>
          <w:tcPr>
            <w:tcW w:w="2085" w:type="dxa"/>
            <w:vAlign w:val="center"/>
          </w:tcPr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线索</w:t>
            </w:r>
          </w:p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举报</w:t>
            </w:r>
          </w:p>
          <w:p>
            <w:pPr>
              <w:pStyle w:val="11"/>
              <w:spacing w:line="320" w:lineRule="exact"/>
              <w:ind w:firstLine="0"/>
              <w:jc w:val="center"/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sz w:val="20"/>
                <w:szCs w:val="20"/>
                <w:lang w:val="zh-CN"/>
              </w:rPr>
              <w:t>热线</w:t>
            </w:r>
          </w:p>
        </w:tc>
        <w:tc>
          <w:tcPr>
            <w:tcW w:w="8550" w:type="dxa"/>
            <w:gridSpan w:val="3"/>
            <w:vAlign w:val="center"/>
          </w:tcPr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、举报人可现场提交线索登记表，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也可通过以下途径举报：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（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）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建筑业领域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电话： 0772-2852164     电子邮箱：200406jgk@163.com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（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）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房地产业领域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电话： 0772-2809565    电子邮箱：lzszjwfgk@163.com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（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）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市政公用设施管理领域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电话： 0772-2824157    电子邮箱：jwcjk2@163.com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（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）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村镇建设及精准扶贫领域（农村危房改造）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电话： 0772-2825424    电子邮箱：</w:t>
            </w:r>
            <w:r>
              <w:rPr>
                <w:rFonts w:hint="eastAsia" w:asciiTheme="minorEastAsia" w:hAnsiTheme="minorEastAsia" w:eastAsiaTheme="minorEastAsia"/>
                <w:color w:val="auto"/>
                <w:spacing w:val="40"/>
                <w:sz w:val="20"/>
                <w:szCs w:val="20"/>
                <w:u w:val="none"/>
                <w:lang w:val="zh-CN"/>
              </w:rPr>
              <w:t>lzsjwczk</w:t>
            </w:r>
            <w:r>
              <w:rPr>
                <w:rFonts w:asciiTheme="minorEastAsia" w:hAnsiTheme="minorEastAsia" w:eastAsiaTheme="minorEastAsia"/>
                <w:color w:val="auto"/>
                <w:spacing w:val="40"/>
                <w:sz w:val="20"/>
                <w:szCs w:val="20"/>
                <w:u w:val="none"/>
                <w:lang w:val="zh-CN"/>
              </w:rPr>
              <w:t>@163.com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（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）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柳州市住建局扫黑除恶专项斗争领导小组办公室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电话： 0772-2820594    电子邮箱：</w:t>
            </w:r>
            <w:r>
              <w:rPr>
                <w:rFonts w:asciiTheme="minorEastAsia" w:hAnsiTheme="minorEastAsia" w:eastAsiaTheme="minorEastAsia"/>
                <w:color w:val="auto"/>
                <w:spacing w:val="40"/>
                <w:sz w:val="20"/>
                <w:szCs w:val="20"/>
                <w:u w:val="none"/>
                <w:lang w:val="zh-CN"/>
              </w:rPr>
              <w:t>fgk2820594@163.com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（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）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邮寄地址：柳州市柳北区八一路77号柳州市住建局 邮编：545001</w:t>
            </w:r>
          </w:p>
          <w:p>
            <w:pPr>
              <w:pStyle w:val="11"/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收件人： 扫黑除恶专项斗争领导小组办公室</w:t>
            </w:r>
          </w:p>
          <w:p>
            <w:pPr>
              <w:pStyle w:val="11"/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both"/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本表可在柳州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 w:eastAsia="zh-CN"/>
              </w:rPr>
              <w:t>住房和城乡建设局网站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（http://www.lzhc.gov.cn）下载</w:t>
            </w: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电子版</w:t>
            </w:r>
            <w:r>
              <w:rPr>
                <w:rStyle w:val="12"/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zh-CN"/>
              </w:rPr>
              <w:t>： 首页&gt;&gt;专题专栏&gt;&gt;进行中&gt;&gt;扫黑除恶专项斗争</w:t>
            </w:r>
          </w:p>
        </w:tc>
      </w:tr>
    </w:tbl>
    <w:p>
      <w:pPr>
        <w:pStyle w:val="11"/>
        <w:spacing w:line="320" w:lineRule="exact"/>
        <w:ind w:firstLine="0"/>
        <w:rPr>
          <w:rStyle w:val="12"/>
          <w:rFonts w:hint="default" w:asciiTheme="minorEastAsia" w:hAnsiTheme="minorEastAsia" w:eastAsiaTheme="minorEastAsia"/>
          <w:color w:val="000000"/>
          <w:sz w:val="21"/>
          <w:szCs w:val="21"/>
          <w:lang w:val="zh-CN"/>
        </w:rPr>
      </w:pPr>
      <w:r>
        <w:rPr>
          <w:rStyle w:val="12"/>
          <w:rFonts w:hint="default" w:asciiTheme="minorEastAsia" w:hAnsiTheme="minorEastAsia" w:eastAsiaTheme="minorEastAsia"/>
          <w:color w:val="000000"/>
          <w:sz w:val="18"/>
          <w:szCs w:val="18"/>
          <w:lang w:val="zh-CN"/>
        </w:rPr>
        <w:t xml:space="preserve">         </w:t>
      </w:r>
      <w:r>
        <w:rPr>
          <w:rStyle w:val="12"/>
          <w:rFonts w:hint="default" w:asciiTheme="minorEastAsia" w:hAnsiTheme="minorEastAsia" w:eastAsiaTheme="minorEastAsia"/>
          <w:color w:val="000000"/>
          <w:sz w:val="21"/>
          <w:szCs w:val="21"/>
          <w:lang w:val="zh-CN"/>
        </w:rPr>
        <w:t xml:space="preserve">                               </w:t>
      </w:r>
    </w:p>
    <w:p>
      <w:pPr>
        <w:rPr>
          <w:rStyle w:val="12"/>
          <w:rFonts w:hint="default" w:asciiTheme="minorEastAsia" w:hAnsiTheme="minorEastAsia" w:eastAsiaTheme="minorEastAsia"/>
          <w:color w:val="000000"/>
          <w:sz w:val="21"/>
          <w:szCs w:val="21"/>
          <w:lang w:val="zh-CN"/>
        </w:rPr>
      </w:pPr>
      <w:r>
        <w:rPr>
          <w:rStyle w:val="12"/>
          <w:rFonts w:hint="default" w:asciiTheme="minorEastAsia" w:hAnsiTheme="minorEastAsia" w:eastAsiaTheme="minorEastAsia"/>
          <w:color w:val="000000"/>
          <w:sz w:val="21"/>
          <w:szCs w:val="21"/>
          <w:lang w:val="zh-CN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80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Style w:val="12"/>
          <w:rFonts w:hint="default" w:ascii="方正小标宋简体" w:hAnsi="仿宋" w:eastAsia="方正小标宋简体"/>
          <w:sz w:val="32"/>
          <w:szCs w:val="32"/>
          <w:lang w:val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-400685</wp:posOffset>
            </wp:positionV>
            <wp:extent cx="7637145" cy="10744200"/>
            <wp:effectExtent l="0" t="0" r="1905" b="0"/>
            <wp:wrapNone/>
            <wp:docPr id="3" name="图片 3" descr="微信图片_2019091611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9161136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住房城乡建设领域涉黑涉恶问题主要表现形式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hint="eastAsia" w:ascii="楷体_GB2312" w:eastAsia="楷体_GB2312"/>
          <w:kern w:val="0"/>
          <w:sz w:val="24"/>
          <w:szCs w:val="24"/>
        </w:rPr>
        <w:sectPr>
          <w:headerReference r:id="rId3" w:type="default"/>
          <w:footerReference r:id="rId4" w:type="even"/>
          <w:pgSz w:w="11906" w:h="16838"/>
          <w:pgMar w:top="567" w:right="851" w:bottom="567" w:left="1077" w:header="0" w:footer="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24"/>
          <w:szCs w:val="24"/>
        </w:rPr>
        <w:t>房地产业管理方面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firstLine="480" w:firstLineChars="200"/>
        <w:jc w:val="both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Style w:val="14"/>
          <w:rFonts w:ascii="Times New Roman" w:hAnsi="Times New Roman" w:eastAsia="仿宋_GB2312" w:cs="Times New Roman"/>
          <w:bCs/>
          <w:sz w:val="24"/>
          <w:szCs w:val="24"/>
        </w:rPr>
        <w:t>1.投机炒房行为。</w:t>
      </w:r>
      <w:r>
        <w:rPr>
          <w:rStyle w:val="15"/>
          <w:rFonts w:ascii="Times New Roman" w:hAnsi="Times New Roman" w:eastAsia="仿宋_GB2312" w:cs="Times New Roman"/>
          <w:sz w:val="24"/>
          <w:szCs w:val="24"/>
        </w:rPr>
        <w:t>垄断房源，操纵房价、房租；捂盘惜售或变相囤积房源；捏造、散布房地产虚假消息，以及雇佣人员制造抢房假象等方式，恶意操作，哄抬房价；通过更改预售合同、变更购买人等方式，投机炒作未交付的商品房；通过提供“首付贷”或者采取“首付分期”等形式，违规为炒房人垫付或者变相垫付首付款等涉黑涉恶行为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firstLine="480" w:firstLineChars="200"/>
        <w:jc w:val="both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Style w:val="14"/>
          <w:rFonts w:ascii="Times New Roman" w:hAnsi="Times New Roman" w:eastAsia="仿宋_GB2312" w:cs="Times New Roman"/>
          <w:bCs/>
          <w:sz w:val="24"/>
          <w:szCs w:val="24"/>
        </w:rPr>
        <w:t>2.房地产“黑中介”违法违规行为。</w:t>
      </w:r>
      <w:r>
        <w:rPr>
          <w:rStyle w:val="15"/>
          <w:rFonts w:ascii="Times New Roman" w:hAnsi="Times New Roman" w:eastAsia="仿宋_GB2312" w:cs="Times New Roman"/>
          <w:sz w:val="24"/>
          <w:szCs w:val="24"/>
        </w:rPr>
        <w:t>采取威胁、恐吓等暴力手段驱逐承租人，恶意克扣保证金和预定金；为不符合交房条件的房屋提供经纪服务，或者对购房者隐瞒抵押、查封等限制房屋交易的信息；为客户就同一房屋签订不同交易价款的“阴阳合同”提供便利，非法规避房屋交易税费；非法侵占或者挪用客户交易资金；强制提供代办服务、担保服务，或者以捆绑服务方式乱收费；与投机炒房团伙串通，谋取不正当利益等涉黑涉恶行为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firstLine="480" w:firstLineChars="200"/>
        <w:jc w:val="both"/>
        <w:textAlignment w:val="auto"/>
        <w:rPr>
          <w:rStyle w:val="15"/>
          <w:rFonts w:ascii="Times New Roman" w:hAnsi="Times New Roman" w:eastAsia="仿宋_GB2312" w:cs="Times New Roman"/>
          <w:sz w:val="24"/>
          <w:szCs w:val="24"/>
        </w:rPr>
      </w:pPr>
      <w:r>
        <w:rPr>
          <w:rStyle w:val="14"/>
          <w:rFonts w:ascii="Times New Roman" w:hAnsi="Times New Roman" w:eastAsia="仿宋_GB2312" w:cs="Times New Roman"/>
          <w:bCs/>
          <w:sz w:val="24"/>
          <w:szCs w:val="24"/>
        </w:rPr>
        <w:t>3.房地产开发企业违法违规行为。</w:t>
      </w:r>
      <w:r>
        <w:rPr>
          <w:rStyle w:val="15"/>
          <w:rFonts w:ascii="Times New Roman" w:hAnsi="Times New Roman" w:eastAsia="仿宋_GB2312" w:cs="Times New Roman"/>
          <w:sz w:val="24"/>
          <w:szCs w:val="24"/>
        </w:rPr>
        <w:t>在取得商品房预售许可证前，以认购、认筹、预订、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jc w:val="both"/>
        <w:textAlignment w:val="auto"/>
        <w:rPr>
          <w:rStyle w:val="15"/>
          <w:rFonts w:ascii="Times New Roman" w:hAnsi="Times New Roman" w:eastAsia="仿宋_GB2312" w:cs="Times New Roman"/>
          <w:sz w:val="24"/>
          <w:szCs w:val="24"/>
        </w:rPr>
      </w:pPr>
      <w:r>
        <w:rPr>
          <w:rStyle w:val="15"/>
          <w:rFonts w:ascii="Times New Roman" w:hAnsi="Times New Roman" w:eastAsia="仿宋_GB2312" w:cs="Times New Roman"/>
          <w:sz w:val="24"/>
          <w:szCs w:val="24"/>
        </w:rPr>
        <w:t>排号、售卡等方式向购房者收取或者变相收取定金、预订款、诚意金等费用；未按政府备案价格要求销售商品房，或者以附加条件限制购房人合法权利，变相实行价外加价；一房多卖，损害购房人合法权益；利用合同格式条款，免除自身法定义务、加重购房人责任、排除购房人合法权利；限制、阻挠、拒绝购房人使用住房公积金贷款或者按揭贷款；未标明房源销售状态、销售价等违反明码标价规定的行为。通过捏造、散布不实信息，或者曲解有关房地产政策等方式，误导购房人的市场预期，发布虚假房源和价格信息，欺骗、误导购房人等行为中的涉黑涉恶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4.</w:t>
      </w:r>
      <w:r>
        <w:rPr>
          <w:rFonts w:hAnsi="仿宋_GB2312" w:eastAsia="仿宋_GB2312"/>
          <w:sz w:val="24"/>
          <w:szCs w:val="24"/>
        </w:rPr>
        <w:t>以欺骗、恐吓、暴力等手段侵占住宅专项维修资金的行为。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</w:t>
      </w:r>
      <w:r>
        <w:rPr>
          <w:rFonts w:hint="eastAsia" w:eastAsia="仿宋_GB2312"/>
          <w:sz w:val="24"/>
          <w:szCs w:val="24"/>
          <w:lang w:eastAsia="zh-CN"/>
        </w:rPr>
        <w:t>.</w:t>
      </w:r>
      <w:r>
        <w:rPr>
          <w:rFonts w:hAnsi="仿宋_GB2312" w:eastAsia="仿宋_GB2312"/>
          <w:sz w:val="24"/>
          <w:szCs w:val="24"/>
        </w:rPr>
        <w:t>为黑恶势力提供</w:t>
      </w:r>
      <w:r>
        <w:rPr>
          <w:rFonts w:eastAsia="仿宋_GB2312"/>
          <w:sz w:val="24"/>
          <w:szCs w:val="24"/>
        </w:rPr>
        <w:t>“</w:t>
      </w:r>
      <w:r>
        <w:rPr>
          <w:rFonts w:hAnsi="仿宋_GB2312" w:eastAsia="仿宋_GB2312"/>
          <w:sz w:val="24"/>
          <w:szCs w:val="24"/>
        </w:rPr>
        <w:t>保护伞</w:t>
      </w:r>
      <w:r>
        <w:rPr>
          <w:rFonts w:eastAsia="仿宋_GB2312"/>
          <w:sz w:val="24"/>
          <w:szCs w:val="24"/>
        </w:rPr>
        <w:t>”</w:t>
      </w:r>
      <w:r>
        <w:rPr>
          <w:rFonts w:hAnsi="仿宋_GB2312" w:eastAsia="仿宋_GB2312"/>
          <w:sz w:val="24"/>
          <w:szCs w:val="24"/>
        </w:rPr>
        <w:t>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hAnsi="仿宋_GB2312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</w:t>
      </w:r>
      <w:r>
        <w:rPr>
          <w:rFonts w:hint="eastAsia" w:eastAsia="仿宋_GB2312"/>
          <w:sz w:val="24"/>
          <w:szCs w:val="24"/>
          <w:lang w:eastAsia="zh-CN"/>
        </w:rPr>
        <w:t>.</w:t>
      </w:r>
      <w:r>
        <w:rPr>
          <w:rFonts w:hAnsi="仿宋_GB2312" w:eastAsia="仿宋_GB2312"/>
          <w:sz w:val="24"/>
          <w:szCs w:val="24"/>
        </w:rPr>
        <w:t>群众举报的其他有关涉黑涉恶的行为。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hAns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hAns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24"/>
          <w:szCs w:val="24"/>
        </w:rPr>
        <w:t>市政公共设施管理方面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</w:t>
      </w:r>
      <w:r>
        <w:rPr>
          <w:rFonts w:hAnsi="仿宋_GB2312" w:eastAsia="仿宋_GB2312"/>
          <w:sz w:val="24"/>
          <w:szCs w:val="24"/>
        </w:rPr>
        <w:t>通过黑暴手段插手燃气经营的行为；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</w:t>
      </w:r>
      <w:r>
        <w:rPr>
          <w:rFonts w:hAnsi="仿宋_GB2312" w:eastAsia="仿宋_GB2312"/>
          <w:sz w:val="24"/>
          <w:szCs w:val="24"/>
        </w:rPr>
        <w:t>恶意损坏、盗窃市政公用设施行为；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hint="eastAsia" w:eastAsia="仿宋_GB2312"/>
          <w:sz w:val="24"/>
          <w:szCs w:val="24"/>
          <w:lang w:eastAsia="zh-CN"/>
        </w:rPr>
        <w:t>.</w:t>
      </w:r>
      <w:r>
        <w:rPr>
          <w:rFonts w:hAnsi="仿宋_GB2312" w:eastAsia="仿宋_GB2312"/>
          <w:sz w:val="24"/>
          <w:szCs w:val="24"/>
        </w:rPr>
        <w:t>为黑恶势力提供</w:t>
      </w:r>
      <w:r>
        <w:rPr>
          <w:rFonts w:eastAsia="仿宋_GB2312"/>
          <w:sz w:val="24"/>
          <w:szCs w:val="24"/>
        </w:rPr>
        <w:t>“</w:t>
      </w:r>
      <w:r>
        <w:rPr>
          <w:rFonts w:hAnsi="仿宋_GB2312" w:eastAsia="仿宋_GB2312"/>
          <w:sz w:val="24"/>
          <w:szCs w:val="24"/>
        </w:rPr>
        <w:t>保护伞</w:t>
      </w:r>
      <w:r>
        <w:rPr>
          <w:rFonts w:eastAsia="仿宋_GB2312"/>
          <w:sz w:val="24"/>
          <w:szCs w:val="24"/>
        </w:rPr>
        <w:t>”</w:t>
      </w:r>
      <w:r>
        <w:rPr>
          <w:rFonts w:hAnsi="仿宋_GB2312" w:eastAsia="仿宋_GB2312"/>
          <w:sz w:val="24"/>
          <w:szCs w:val="24"/>
        </w:rPr>
        <w:t>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hAnsi="仿宋_GB2312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</w:t>
      </w:r>
      <w:r>
        <w:rPr>
          <w:rFonts w:hint="eastAsia" w:hAnsi="仿宋_GB2312" w:eastAsia="仿宋_GB2312"/>
          <w:sz w:val="24"/>
          <w:szCs w:val="24"/>
          <w:lang w:eastAsia="zh-CN"/>
        </w:rPr>
        <w:t>.</w:t>
      </w:r>
      <w:r>
        <w:rPr>
          <w:rFonts w:hAnsi="仿宋_GB2312" w:eastAsia="仿宋_GB2312"/>
          <w:sz w:val="24"/>
          <w:szCs w:val="24"/>
        </w:rPr>
        <w:t>群众举报的其他有关涉黑涉恶的行为。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Ansi="仿宋_GB2312" w:eastAsia="仿宋_GB2312"/>
          <w:sz w:val="24"/>
          <w:szCs w:val="24"/>
        </w:rPr>
        <w:br w:type="column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24"/>
          <w:szCs w:val="24"/>
        </w:rPr>
        <w:t>建筑业管理方面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1.涉黑涉恶团伙垄断工程建设项目、垄断建设材料、阻工干扰等；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Ansi="仿宋_GB2312" w:eastAsia="仿宋_GB2312"/>
          <w:sz w:val="24"/>
          <w:szCs w:val="24"/>
        </w:rPr>
        <w:t>．采用非法手段信访、非理性维权。利用非法手段控制劳务工人进行恶意讨薪、煽动闹事、组织策划群体性上访，到政府机关干扰正常工作秩序等涉黑涉恶行为。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hAnsi="仿宋_GB2312" w:eastAsia="仿宋_GB2312"/>
          <w:sz w:val="24"/>
          <w:szCs w:val="24"/>
        </w:rPr>
        <w:t>．实施划分地段区域、言语威胁、暴力威胁等手段强揽工程的涉黑涉恶行为。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</w:t>
      </w:r>
      <w:r>
        <w:rPr>
          <w:rFonts w:hAnsi="仿宋_GB2312" w:eastAsia="仿宋_GB2312"/>
          <w:sz w:val="24"/>
          <w:szCs w:val="24"/>
        </w:rPr>
        <w:t>．在项目建设过程中组织实施聚众斗殴、寻衅滋事、故意伤害、殴打等暴力行为。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</w:t>
      </w:r>
      <w:r>
        <w:rPr>
          <w:rFonts w:hAnsi="仿宋_GB2312" w:eastAsia="仿宋_GB2312"/>
          <w:sz w:val="24"/>
          <w:szCs w:val="24"/>
        </w:rPr>
        <w:t>．利用非法手段强买强卖各类原材料，强装强卸、强行要求承建工程或强迫他人接受与工程建设有关服务的行为。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</w:t>
      </w:r>
      <w:r>
        <w:rPr>
          <w:rFonts w:hAnsi="仿宋_GB2312" w:eastAsia="仿宋_GB2312"/>
          <w:sz w:val="24"/>
          <w:szCs w:val="24"/>
        </w:rPr>
        <w:t>．在项目建设过程中无正当理由阻碍施工、扰乱施工秩序、破坏施工设施设备等行为。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7</w:t>
      </w:r>
      <w:r>
        <w:rPr>
          <w:rFonts w:hAnsi="仿宋_GB2312" w:eastAsia="仿宋_GB2312"/>
          <w:sz w:val="24"/>
          <w:szCs w:val="24"/>
        </w:rPr>
        <w:t>．在项目建设中收取</w:t>
      </w:r>
      <w:r>
        <w:rPr>
          <w:rFonts w:eastAsia="仿宋_GB2312"/>
          <w:sz w:val="24"/>
          <w:szCs w:val="24"/>
        </w:rPr>
        <w:t>“</w:t>
      </w:r>
      <w:r>
        <w:rPr>
          <w:rFonts w:hAnsi="仿宋_GB2312" w:eastAsia="仿宋_GB2312"/>
          <w:sz w:val="24"/>
          <w:szCs w:val="24"/>
        </w:rPr>
        <w:t>地盘费</w:t>
      </w:r>
      <w:r>
        <w:rPr>
          <w:rFonts w:eastAsia="仿宋_GB2312"/>
          <w:sz w:val="24"/>
          <w:szCs w:val="24"/>
        </w:rPr>
        <w:t>”“</w:t>
      </w:r>
      <w:r>
        <w:rPr>
          <w:rFonts w:hAnsi="仿宋_GB2312" w:eastAsia="仿宋_GB2312"/>
          <w:sz w:val="24"/>
          <w:szCs w:val="24"/>
        </w:rPr>
        <w:t>保护费</w:t>
      </w:r>
      <w:r>
        <w:rPr>
          <w:rFonts w:eastAsia="仿宋_GB2312"/>
          <w:sz w:val="24"/>
          <w:szCs w:val="24"/>
        </w:rPr>
        <w:t>”</w:t>
      </w:r>
      <w:r>
        <w:rPr>
          <w:rFonts w:hAnsi="仿宋_GB2312" w:eastAsia="仿宋_GB2312"/>
          <w:sz w:val="24"/>
          <w:szCs w:val="24"/>
        </w:rPr>
        <w:t>，实施敲诈勒索等行为。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8</w:t>
      </w:r>
      <w:r>
        <w:rPr>
          <w:rFonts w:hAnsi="仿宋_GB2312" w:eastAsia="仿宋_GB2312"/>
          <w:sz w:val="24"/>
          <w:szCs w:val="24"/>
        </w:rPr>
        <w:t>．无证施工、违法分包、转包、挂靠，特种作业人员无证上岗，不服从、不配合、不接受政府部门监督指导等各类违法违规行为。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9</w:t>
      </w:r>
      <w:r>
        <w:rPr>
          <w:rFonts w:hAnsi="仿宋_GB2312" w:eastAsia="仿宋_GB2312"/>
          <w:sz w:val="24"/>
          <w:szCs w:val="24"/>
        </w:rPr>
        <w:t>．为黑恶势力提供</w:t>
      </w:r>
      <w:r>
        <w:rPr>
          <w:rFonts w:eastAsia="仿宋_GB2312"/>
          <w:sz w:val="24"/>
          <w:szCs w:val="24"/>
        </w:rPr>
        <w:t>“</w:t>
      </w:r>
      <w:r>
        <w:rPr>
          <w:rFonts w:hAnsi="仿宋_GB2312" w:eastAsia="仿宋_GB2312"/>
          <w:sz w:val="24"/>
          <w:szCs w:val="24"/>
        </w:rPr>
        <w:t>保护伞</w:t>
      </w:r>
      <w:r>
        <w:rPr>
          <w:rFonts w:eastAsia="仿宋_GB2312"/>
          <w:sz w:val="24"/>
          <w:szCs w:val="24"/>
        </w:rPr>
        <w:t>”</w:t>
      </w:r>
      <w:r>
        <w:rPr>
          <w:rFonts w:hAnsi="仿宋_GB2312" w:eastAsia="仿宋_GB2312"/>
          <w:sz w:val="24"/>
          <w:szCs w:val="24"/>
        </w:rPr>
        <w:t>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10.</w:t>
      </w:r>
      <w:r>
        <w:rPr>
          <w:rFonts w:hAnsi="仿宋_GB2312" w:eastAsia="仿宋_GB2312"/>
          <w:sz w:val="24"/>
          <w:szCs w:val="24"/>
        </w:rPr>
        <w:t>在建设工程项目招投标过程中强揽工程、恶意竞标、暴力围标等涉黑涉恶行为。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hAnsi="仿宋_GB2312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11</w:t>
      </w:r>
      <w:r>
        <w:rPr>
          <w:rFonts w:hAnsi="仿宋_GB2312" w:eastAsia="仿宋_GB2312"/>
          <w:sz w:val="24"/>
          <w:szCs w:val="24"/>
        </w:rPr>
        <w:t>．群众举报的其他有关工程建设过程中涉黑涉恶的行为。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hAns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hAns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四、</w:t>
      </w:r>
      <w:r>
        <w:rPr>
          <w:rFonts w:hint="eastAsia" w:ascii="黑体" w:hAnsi="黑体" w:eastAsia="黑体" w:cs="黑体"/>
          <w:sz w:val="24"/>
          <w:szCs w:val="24"/>
        </w:rPr>
        <w:t>村镇建设及精准扶贫工作方面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eastAsia="仿宋_GB2312"/>
          <w:sz w:val="24"/>
          <w:szCs w:val="24"/>
          <w:shd w:val="clear" w:color="auto" w:fill="FFFFFF"/>
        </w:rPr>
      </w:pPr>
      <w:r>
        <w:rPr>
          <w:rFonts w:eastAsia="仿宋_GB2312"/>
          <w:sz w:val="24"/>
          <w:szCs w:val="24"/>
          <w:shd w:val="clear" w:color="auto" w:fill="FFFFFF"/>
        </w:rPr>
        <w:t>1.党员干部和公职人员涉黑涉恶腐败问题、充当黑恶势力“保护伞”问题；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eastAsia="仿宋_GB2312"/>
          <w:sz w:val="24"/>
          <w:szCs w:val="24"/>
          <w:shd w:val="clear" w:color="auto" w:fill="FFFFFF"/>
        </w:rPr>
      </w:pPr>
      <w:r>
        <w:rPr>
          <w:rFonts w:eastAsia="仿宋_GB2312"/>
          <w:sz w:val="24"/>
          <w:szCs w:val="24"/>
          <w:shd w:val="clear" w:color="auto" w:fill="FFFFFF"/>
        </w:rPr>
        <w:t>2.乡镇和部分部门在落实各种监督中发现的扶贫领域问题整改不力，责任追究不到位的问题；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eastAsia="仿宋_GB2312"/>
          <w:sz w:val="24"/>
          <w:szCs w:val="24"/>
          <w:shd w:val="clear" w:color="auto" w:fill="FFFFFF"/>
        </w:rPr>
      </w:pPr>
      <w:r>
        <w:rPr>
          <w:rFonts w:eastAsia="仿宋_GB2312"/>
          <w:sz w:val="24"/>
          <w:szCs w:val="24"/>
          <w:shd w:val="clear" w:color="auto" w:fill="FFFFFF"/>
        </w:rPr>
        <w:t>3.扶贫项目实施及资金管理中损害群众利益的问题；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eastAsia="仿宋_GB2312"/>
          <w:sz w:val="24"/>
          <w:szCs w:val="24"/>
          <w:shd w:val="clear" w:color="auto" w:fill="FFFFFF"/>
        </w:rPr>
      </w:pPr>
      <w:r>
        <w:rPr>
          <w:rFonts w:eastAsia="仿宋_GB2312"/>
          <w:sz w:val="24"/>
          <w:szCs w:val="24"/>
          <w:shd w:val="clear" w:color="auto" w:fill="FFFFFF"/>
        </w:rPr>
        <w:t>4.部门和党员干部在帮扶工作中存在的失职渎职，不作为、假作为、慢作为、监督检查流于形式的问题；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rPr>
          <w:rFonts w:eastAsia="仿宋_GB2312"/>
          <w:sz w:val="24"/>
          <w:szCs w:val="24"/>
          <w:shd w:val="clear" w:color="auto" w:fill="FFFFFF"/>
        </w:rPr>
      </w:pPr>
      <w:r>
        <w:rPr>
          <w:rFonts w:eastAsia="仿宋_GB2312"/>
          <w:sz w:val="24"/>
          <w:szCs w:val="24"/>
          <w:shd w:val="clear" w:color="auto" w:fill="FFFFFF"/>
        </w:rPr>
        <w:t>5.扶贫领域中责任落实不力、形式主义、官僚主义等问题。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</w:t>
      </w:r>
      <w:r>
        <w:rPr>
          <w:rFonts w:hAnsi="仿宋_GB2312" w:eastAsia="仿宋_GB2312"/>
          <w:sz w:val="24"/>
          <w:szCs w:val="24"/>
        </w:rPr>
        <w:t>．群众举报的其他有关涉黑涉恶的行为。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eastAsia="仿宋" w:cs="Times New Roman"/>
          <w:color w:val="333333"/>
          <w:spacing w:val="7"/>
          <w:sz w:val="24"/>
          <w:szCs w:val="24"/>
        </w:rPr>
      </w:pPr>
    </w:p>
    <w:sectPr>
      <w:type w:val="continuous"/>
      <w:pgSz w:w="11906" w:h="16838"/>
      <w:pgMar w:top="567" w:right="851" w:bottom="567" w:left="1077" w:header="0" w:footer="0" w:gutter="0"/>
      <w:cols w:equalWidth="0" w:num="2">
        <w:col w:w="4776" w:space="425"/>
        <w:col w:w="477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0C75"/>
    <w:multiLevelType w:val="singleLevel"/>
    <w:tmpl w:val="5C710C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A7D"/>
    <w:rsid w:val="0000061F"/>
    <w:rsid w:val="000377D0"/>
    <w:rsid w:val="00096008"/>
    <w:rsid w:val="00103D07"/>
    <w:rsid w:val="0010630A"/>
    <w:rsid w:val="00113DCF"/>
    <w:rsid w:val="00147693"/>
    <w:rsid w:val="00170962"/>
    <w:rsid w:val="0021242C"/>
    <w:rsid w:val="002604CC"/>
    <w:rsid w:val="002628B7"/>
    <w:rsid w:val="00281F10"/>
    <w:rsid w:val="002C6979"/>
    <w:rsid w:val="002F62EC"/>
    <w:rsid w:val="0030169E"/>
    <w:rsid w:val="00377462"/>
    <w:rsid w:val="003A0B90"/>
    <w:rsid w:val="003B2807"/>
    <w:rsid w:val="00420027"/>
    <w:rsid w:val="00422B71"/>
    <w:rsid w:val="004318FF"/>
    <w:rsid w:val="0046336D"/>
    <w:rsid w:val="00482135"/>
    <w:rsid w:val="0049470B"/>
    <w:rsid w:val="00496CC2"/>
    <w:rsid w:val="004F283F"/>
    <w:rsid w:val="004F6767"/>
    <w:rsid w:val="0054313F"/>
    <w:rsid w:val="00545E5D"/>
    <w:rsid w:val="0054635A"/>
    <w:rsid w:val="0059500C"/>
    <w:rsid w:val="005B0630"/>
    <w:rsid w:val="005D4DB7"/>
    <w:rsid w:val="00627FC5"/>
    <w:rsid w:val="00646731"/>
    <w:rsid w:val="0065438A"/>
    <w:rsid w:val="00656C5B"/>
    <w:rsid w:val="006B46E7"/>
    <w:rsid w:val="006C4C19"/>
    <w:rsid w:val="006C7EA4"/>
    <w:rsid w:val="007011E3"/>
    <w:rsid w:val="0072737E"/>
    <w:rsid w:val="00751981"/>
    <w:rsid w:val="007C05B4"/>
    <w:rsid w:val="0087718B"/>
    <w:rsid w:val="0088477C"/>
    <w:rsid w:val="00887960"/>
    <w:rsid w:val="008978F5"/>
    <w:rsid w:val="008B6DB5"/>
    <w:rsid w:val="00986A49"/>
    <w:rsid w:val="00994251"/>
    <w:rsid w:val="009B59CE"/>
    <w:rsid w:val="009D5A7D"/>
    <w:rsid w:val="00AA0385"/>
    <w:rsid w:val="00B00F81"/>
    <w:rsid w:val="00B26A0A"/>
    <w:rsid w:val="00B5539D"/>
    <w:rsid w:val="00B90792"/>
    <w:rsid w:val="00BA6273"/>
    <w:rsid w:val="00BC7AFF"/>
    <w:rsid w:val="00BE6D50"/>
    <w:rsid w:val="00C82907"/>
    <w:rsid w:val="00C92B1A"/>
    <w:rsid w:val="00CB745D"/>
    <w:rsid w:val="00CB7E12"/>
    <w:rsid w:val="00CC021E"/>
    <w:rsid w:val="00D172A1"/>
    <w:rsid w:val="00D72219"/>
    <w:rsid w:val="00DC60ED"/>
    <w:rsid w:val="00E76014"/>
    <w:rsid w:val="00EA1EE2"/>
    <w:rsid w:val="00EA5AB2"/>
    <w:rsid w:val="00F05695"/>
    <w:rsid w:val="00F1193D"/>
    <w:rsid w:val="00FA29AA"/>
    <w:rsid w:val="0CC80AF9"/>
    <w:rsid w:val="1D9C17D2"/>
    <w:rsid w:val="20AA5DD3"/>
    <w:rsid w:val="25337202"/>
    <w:rsid w:val="28CF096C"/>
    <w:rsid w:val="2B6C0C09"/>
    <w:rsid w:val="643440FA"/>
    <w:rsid w:val="775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Style2"/>
    <w:basedOn w:val="1"/>
    <w:unhideWhenUsed/>
    <w:qFormat/>
    <w:uiPriority w:val="99"/>
    <w:pPr>
      <w:adjustRightInd w:val="0"/>
      <w:spacing w:line="566" w:lineRule="exact"/>
      <w:ind w:firstLine="706"/>
    </w:pPr>
    <w:rPr>
      <w:rFonts w:ascii="Times New Roman" w:hAnsi="Times New Roman"/>
      <w:kern w:val="0"/>
      <w:sz w:val="24"/>
      <w:szCs w:val="20"/>
    </w:rPr>
  </w:style>
  <w:style w:type="character" w:customStyle="1" w:styleId="12">
    <w:name w:val="Font Style18"/>
    <w:basedOn w:val="7"/>
    <w:unhideWhenUsed/>
    <w:qFormat/>
    <w:uiPriority w:val="99"/>
    <w:rPr>
      <w:rFonts w:hint="eastAsia" w:ascii="黑体" w:hAnsi="黑体" w:eastAsia="黑体"/>
      <w:spacing w:val="40"/>
      <w:sz w:val="2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bjh-strong"/>
    <w:basedOn w:val="7"/>
    <w:qFormat/>
    <w:uiPriority w:val="0"/>
  </w:style>
  <w:style w:type="character" w:customStyle="1" w:styleId="15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116</Words>
  <Characters>663</Characters>
  <Lines>5</Lines>
  <Paragraphs>1</Paragraphs>
  <TotalTime>3</TotalTime>
  <ScaleCrop>false</ScaleCrop>
  <LinksUpToDate>false</LinksUpToDate>
  <CharactersWithSpaces>778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2019-03-29T05:19:00Z</dcterms:created>
  <dc:creator>唐福鲜</dc:creator>
  <cp:lastModifiedBy>nif_pic126com</cp:lastModifiedBy>
  <cp:lastPrinted>2019-09-10T09:35:00Z</cp:lastPrinted>
  <dcterms:modified xsi:type="dcterms:W3CDTF">2019-09-16T07:24:42Z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