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柳州市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住房和城乡建设局</w:t>
      </w:r>
      <w:r>
        <w:rPr>
          <w:rFonts w:hint="eastAsia" w:ascii="宋体" w:hAnsi="宋体"/>
          <w:b/>
          <w:bCs/>
          <w:sz w:val="44"/>
          <w:szCs w:val="44"/>
        </w:rPr>
        <w:t>20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bCs/>
          <w:sz w:val="44"/>
          <w:szCs w:val="44"/>
        </w:rPr>
        <w:t xml:space="preserve">年度规范性文件目录 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填报单位：柳州市住房和城乡建设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局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                       填表时间：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日</w:t>
      </w:r>
    </w:p>
    <w:tbl>
      <w:tblPr>
        <w:tblStyle w:val="3"/>
        <w:tblW w:w="140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60"/>
        <w:gridCol w:w="1980"/>
        <w:gridCol w:w="2160"/>
        <w:gridCol w:w="2160"/>
        <w:gridCol w:w="2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名称（文号）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制定机关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公布时间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施行时间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关于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印发</w:t>
            </w: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《柳州市加强农房管控的实施方案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》的通知（柳建规〔2020〕1号）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关于印发《柳州市业主大会和业主委员会指导规程》的通知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柳建规〔2020〕2号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)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2020年12月7日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2021年1月1日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关于印发《柳州市住宅小区首次业主大会会议筹备经费管理办法》的通知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柳建规〔2020〕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3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号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)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2020年12月30日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2021年1月1日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16A9"/>
    <w:rsid w:val="003A2EA6"/>
    <w:rsid w:val="00413330"/>
    <w:rsid w:val="00CB3AF3"/>
    <w:rsid w:val="00E716A9"/>
    <w:rsid w:val="46F12388"/>
    <w:rsid w:val="4C515FA8"/>
    <w:rsid w:val="52A371A0"/>
    <w:rsid w:val="53364AB7"/>
    <w:rsid w:val="65FA5D45"/>
    <w:rsid w:val="6E0B0E8D"/>
    <w:rsid w:val="7398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2017-03-20T03:50:00Z</dcterms:created>
  <dc:creator>Administrator</dc:creator>
  <cp:lastModifiedBy>平安是福</cp:lastModifiedBy>
  <dcterms:modified xsi:type="dcterms:W3CDTF">2021-01-18T09:50:24Z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