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方正黑体_GBK" w:cs="Times New Roman"/>
          <w:sz w:val="32"/>
          <w:szCs w:val="32"/>
        </w:rPr>
      </w:pPr>
      <w:r>
        <w:rPr>
          <w:rFonts w:hint="eastAsia" w:ascii="黑体" w:hAnsi="黑体" w:eastAsia="黑体" w:cs="黑体"/>
          <w:sz w:val="32"/>
          <w:szCs w:val="32"/>
        </w:rPr>
        <w:t>附件</w:t>
      </w:r>
    </w:p>
    <w:p>
      <w:pPr>
        <w:pStyle w:val="2"/>
        <w:spacing w:line="560" w:lineRule="exact"/>
        <w:jc w:val="center"/>
        <w:rPr>
          <w:rFonts w:ascii="Times New Roman" w:hAnsi="Times New Roman" w:eastAsia="方正小标宋简体" w:cs="Times New Roman"/>
        </w:rPr>
      </w:pPr>
      <w:r>
        <w:rPr>
          <w:rFonts w:hint="eastAsia" w:ascii="方正小标宋简体" w:hAnsi="方正小标宋简体" w:eastAsia="方正小标宋简体" w:cs="方正小标宋简体"/>
          <w:lang w:val="en-US"/>
        </w:rPr>
        <w:t>2021年</w:t>
      </w:r>
      <w:r>
        <w:rPr>
          <w:rFonts w:hint="eastAsia" w:ascii="方正小标宋简体" w:hAnsi="方正小标宋简体" w:eastAsia="方正小标宋简体" w:cs="方正小标宋简体"/>
        </w:rPr>
        <w:t>柳州市住房和城乡建设局“谁执法谁普法”任务措施清单</w:t>
      </w:r>
    </w:p>
    <w:tbl>
      <w:tblPr>
        <w:tblStyle w:val="5"/>
        <w:tblpPr w:leftFromText="181" w:rightFromText="181" w:vertAnchor="text" w:horzAnchor="page" w:tblpX="1689" w:tblpY="114"/>
        <w:tblOverlap w:val="never"/>
        <w:tblW w:w="13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5"/>
        <w:gridCol w:w="1347"/>
        <w:gridCol w:w="1881"/>
        <w:gridCol w:w="3927"/>
        <w:gridCol w:w="1230"/>
        <w:gridCol w:w="1005"/>
        <w:gridCol w:w="956"/>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235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普法内容</w:t>
            </w:r>
          </w:p>
        </w:tc>
        <w:tc>
          <w:tcPr>
            <w:tcW w:w="134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普法对象</w:t>
            </w:r>
          </w:p>
        </w:tc>
        <w:tc>
          <w:tcPr>
            <w:tcW w:w="188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主要措施</w:t>
            </w:r>
          </w:p>
        </w:tc>
        <w:tc>
          <w:tcPr>
            <w:tcW w:w="392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具体活动内容</w:t>
            </w:r>
          </w:p>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(线上、线下、场次)</w:t>
            </w:r>
          </w:p>
        </w:tc>
        <w:tc>
          <w:tcPr>
            <w:tcW w:w="123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完成时限</w:t>
            </w:r>
          </w:p>
        </w:tc>
        <w:tc>
          <w:tcPr>
            <w:tcW w:w="100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责任部门</w:t>
            </w:r>
          </w:p>
        </w:tc>
        <w:tc>
          <w:tcPr>
            <w:tcW w:w="95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责任人</w:t>
            </w:r>
          </w:p>
        </w:tc>
        <w:tc>
          <w:tcPr>
            <w:tcW w:w="121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仿宋_GB2312" w:cs="Times New Roman"/>
                <w:b/>
                <w:bCs/>
                <w:sz w:val="24"/>
              </w:rPr>
            </w:pPr>
            <w:r>
              <w:rPr>
                <w:rFonts w:ascii="Times New Roman" w:hAnsi="Times New Roman" w:eastAsia="仿宋_GB2312" w:cs="Times New Roman"/>
                <w:b/>
                <w:bCs/>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355" w:type="dxa"/>
            <w:tcBorders>
              <w:top w:val="single" w:color="auto" w:sz="4" w:space="0"/>
              <w:left w:val="single" w:color="auto" w:sz="4" w:space="0"/>
              <w:right w:val="single" w:color="auto" w:sz="4" w:space="0"/>
            </w:tcBorders>
            <w:vAlign w:val="center"/>
          </w:tcPr>
          <w:p>
            <w:pPr>
              <w:snapToGrid w:val="0"/>
              <w:spacing w:line="280" w:lineRule="exact"/>
              <w:jc w:val="center"/>
              <w:rPr>
                <w:rFonts w:ascii="Times New Roman" w:hAnsi="Times New Roman" w:eastAsia="仿宋_GB2312" w:cs="Times New Roman"/>
                <w:color w:val="FF0000"/>
                <w:sz w:val="24"/>
              </w:rPr>
            </w:pPr>
            <w:r>
              <w:rPr>
                <w:rFonts w:ascii="Times New Roman" w:hAnsi="Times New Roman" w:eastAsia="仿宋_GB2312" w:cs="Times New Roman"/>
                <w:sz w:val="24"/>
              </w:rPr>
              <w:t>《宪法》</w:t>
            </w:r>
          </w:p>
        </w:tc>
        <w:tc>
          <w:tcPr>
            <w:tcW w:w="1347" w:type="dxa"/>
            <w:tcBorders>
              <w:top w:val="single" w:color="auto" w:sz="4" w:space="0"/>
              <w:left w:val="single" w:color="auto" w:sz="4" w:space="0"/>
              <w:right w:val="single" w:color="auto" w:sz="4" w:space="0"/>
            </w:tcBorders>
            <w:vAlign w:val="center"/>
          </w:tcPr>
          <w:p>
            <w:pPr>
              <w:snapToGrid w:val="0"/>
              <w:spacing w:line="280" w:lineRule="exact"/>
              <w:jc w:val="center"/>
              <w:rPr>
                <w:rFonts w:ascii="Times New Roman" w:hAnsi="Times New Roman" w:eastAsia="仿宋_GB2312" w:cs="Times New Roman"/>
                <w:color w:val="FF0000"/>
                <w:sz w:val="24"/>
              </w:rPr>
            </w:pPr>
            <w:r>
              <w:rPr>
                <w:rFonts w:hint="eastAsia" w:ascii="Times New Roman" w:hAnsi="Times New Roman" w:eastAsia="仿宋_GB2312" w:cs="Times New Roman"/>
                <w:sz w:val="24"/>
              </w:rPr>
              <w:t>局机关干部职工</w:t>
            </w:r>
            <w:r>
              <w:rPr>
                <w:rFonts w:ascii="Times New Roman" w:hAnsi="Times New Roman" w:eastAsia="仿宋_GB2312" w:cs="Times New Roman"/>
                <w:sz w:val="24"/>
              </w:rPr>
              <w:t>、社会团体、社会公众</w:t>
            </w:r>
          </w:p>
        </w:tc>
        <w:tc>
          <w:tcPr>
            <w:tcW w:w="188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eastAsia="仿宋_GB2312" w:cs="Times New Roman"/>
                <w:color w:val="FF0000"/>
                <w:sz w:val="24"/>
              </w:rPr>
            </w:pPr>
            <w:r>
              <w:rPr>
                <w:rFonts w:ascii="Times New Roman" w:hAnsi="Times New Roman" w:eastAsia="仿宋_GB2312" w:cs="Times New Roman"/>
                <w:sz w:val="24"/>
              </w:rPr>
              <w:t>“12.4”宪法宣传周</w:t>
            </w:r>
          </w:p>
        </w:tc>
        <w:tc>
          <w:tcPr>
            <w:tcW w:w="3927"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ascii="Times New Roman" w:hAnsi="Times New Roman" w:eastAsia="仿宋_GB2312" w:cs="Times New Roman"/>
                <w:color w:val="FF0000"/>
                <w:sz w:val="24"/>
              </w:rPr>
            </w:pPr>
            <w:r>
              <w:rPr>
                <w:rFonts w:ascii="Times New Roman" w:hAnsi="Times New Roman" w:eastAsia="仿宋_GB2312" w:cs="Times New Roman"/>
                <w:sz w:val="24"/>
              </w:rPr>
              <w:t>组织开展1次集中宣传</w:t>
            </w:r>
          </w:p>
        </w:tc>
        <w:tc>
          <w:tcPr>
            <w:tcW w:w="1230" w:type="dxa"/>
            <w:vMerge w:val="restart"/>
            <w:tcBorders>
              <w:top w:val="single" w:color="auto" w:sz="4" w:space="0"/>
              <w:left w:val="single" w:color="auto" w:sz="4" w:space="0"/>
              <w:right w:val="single" w:color="auto" w:sz="4" w:space="0"/>
            </w:tcBorders>
            <w:vAlign w:val="center"/>
          </w:tcPr>
          <w:p>
            <w:pPr>
              <w:snapToGrid w:val="0"/>
              <w:spacing w:line="280" w:lineRule="exact"/>
              <w:jc w:val="center"/>
              <w:rPr>
                <w:rFonts w:ascii="Times New Roman" w:hAnsi="Times New Roman" w:eastAsia="仿宋_GB2312" w:cs="Times New Roman"/>
                <w:sz w:val="24"/>
              </w:rPr>
            </w:pPr>
            <w:r>
              <w:rPr>
                <w:rFonts w:ascii="Times New Roman" w:hAnsi="Times New Roman" w:eastAsia="仿宋_GB2312" w:cs="Times New Roman"/>
                <w:sz w:val="24"/>
              </w:rPr>
              <w:t>202</w:t>
            </w:r>
            <w:r>
              <w:rPr>
                <w:rFonts w:hint="eastAsia" w:ascii="Times New Roman" w:hAnsi="Times New Roman" w:eastAsia="仿宋_GB2312" w:cs="Times New Roman"/>
                <w:sz w:val="24"/>
              </w:rPr>
              <w:t>1</w:t>
            </w:r>
            <w:r>
              <w:rPr>
                <w:rFonts w:ascii="Times New Roman" w:hAnsi="Times New Roman" w:eastAsia="仿宋_GB2312" w:cs="Times New Roman"/>
                <w:sz w:val="24"/>
              </w:rPr>
              <w:t>年12月31日</w:t>
            </w:r>
          </w:p>
          <w:p>
            <w:pPr>
              <w:snapToGrid w:val="0"/>
              <w:spacing w:line="280" w:lineRule="exact"/>
              <w:jc w:val="center"/>
              <w:rPr>
                <w:rFonts w:ascii="Times New Roman" w:hAnsi="Times New Roman" w:eastAsia="仿宋_GB2312" w:cs="Times New Roman"/>
                <w:sz w:val="24"/>
              </w:rPr>
            </w:pPr>
          </w:p>
        </w:tc>
        <w:tc>
          <w:tcPr>
            <w:tcW w:w="1005" w:type="dxa"/>
            <w:vMerge w:val="restart"/>
            <w:tcBorders>
              <w:top w:val="single" w:color="auto" w:sz="4" w:space="0"/>
              <w:left w:val="single" w:color="auto" w:sz="4" w:space="0"/>
              <w:right w:val="single" w:color="auto" w:sz="4" w:space="0"/>
            </w:tcBorders>
            <w:vAlign w:val="center"/>
          </w:tcPr>
          <w:p>
            <w:pPr>
              <w:snapToGrid w:val="0"/>
              <w:spacing w:line="28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法规科</w:t>
            </w:r>
          </w:p>
        </w:tc>
        <w:tc>
          <w:tcPr>
            <w:tcW w:w="956" w:type="dxa"/>
            <w:vMerge w:val="restart"/>
            <w:tcBorders>
              <w:top w:val="single" w:color="auto" w:sz="4" w:space="0"/>
              <w:left w:val="single" w:color="auto" w:sz="4" w:space="0"/>
              <w:right w:val="single" w:color="auto" w:sz="4" w:space="0"/>
            </w:tcBorders>
            <w:vAlign w:val="center"/>
          </w:tcPr>
          <w:p>
            <w:pPr>
              <w:snapToGrid w:val="0"/>
              <w:spacing w:line="28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李瑞荣</w:t>
            </w:r>
          </w:p>
          <w:p>
            <w:pPr>
              <w:snapToGrid w:val="0"/>
              <w:spacing w:line="280" w:lineRule="exact"/>
              <w:jc w:val="center"/>
              <w:rPr>
                <w:rFonts w:ascii="Times New Roman" w:hAnsi="Times New Roman" w:eastAsia="仿宋_GB2312" w:cs="Times New Roman"/>
                <w:color w:val="FF0000"/>
                <w:sz w:val="24"/>
              </w:rPr>
            </w:pPr>
          </w:p>
          <w:p>
            <w:pPr>
              <w:snapToGrid w:val="0"/>
              <w:spacing w:line="280" w:lineRule="exact"/>
              <w:jc w:val="center"/>
              <w:rPr>
                <w:rFonts w:ascii="Times New Roman" w:hAnsi="Times New Roman" w:eastAsia="仿宋_GB2312" w:cs="Times New Roman"/>
                <w:sz w:val="24"/>
              </w:rPr>
            </w:pPr>
          </w:p>
        </w:tc>
        <w:tc>
          <w:tcPr>
            <w:tcW w:w="1219" w:type="dxa"/>
            <w:vMerge w:val="restart"/>
            <w:tcBorders>
              <w:top w:val="single" w:color="auto" w:sz="4" w:space="0"/>
              <w:left w:val="single" w:color="auto" w:sz="4" w:space="0"/>
              <w:right w:val="single" w:color="auto" w:sz="4" w:space="0"/>
            </w:tcBorders>
            <w:vAlign w:val="center"/>
          </w:tcPr>
          <w:p>
            <w:pPr>
              <w:snapToGrid w:val="0"/>
              <w:spacing w:line="280" w:lineRule="exact"/>
              <w:jc w:val="center"/>
              <w:rPr>
                <w:rFonts w:ascii="Times New Roman" w:hAnsi="Times New Roman" w:eastAsia="仿宋_GB2312" w:cs="Times New Roman"/>
                <w:sz w:val="24"/>
              </w:rPr>
            </w:pPr>
            <w:r>
              <w:rPr>
                <w:rFonts w:ascii="Times New Roman" w:hAnsi="Times New Roman" w:eastAsia="仿宋_GB2312" w:cs="Times New Roman"/>
                <w:sz w:val="24"/>
              </w:rPr>
              <w:t>2832847</w:t>
            </w:r>
          </w:p>
          <w:p>
            <w:pPr>
              <w:snapToGrid w:val="0"/>
              <w:spacing w:line="28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35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eastAsia="仿宋_GB2312" w:cs="Times New Roman"/>
                <w:color w:val="FF0000"/>
                <w:sz w:val="24"/>
              </w:rPr>
            </w:pPr>
            <w:r>
              <w:rPr>
                <w:rFonts w:ascii="Times New Roman" w:hAnsi="Times New Roman" w:eastAsia="仿宋_GB2312" w:cs="Times New Roman"/>
                <w:sz w:val="24"/>
              </w:rPr>
              <w:t>《关于推动国家工作人员旁听庭审常态化制度化的意见》</w:t>
            </w:r>
          </w:p>
        </w:tc>
        <w:tc>
          <w:tcPr>
            <w:tcW w:w="1347"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eastAsia="仿宋_GB2312" w:cs="Times New Roman"/>
                <w:color w:val="FF0000"/>
                <w:sz w:val="24"/>
              </w:rPr>
            </w:pPr>
            <w:r>
              <w:rPr>
                <w:rFonts w:hint="eastAsia" w:ascii="Times New Roman" w:hAnsi="Times New Roman" w:eastAsia="仿宋_GB2312" w:cs="Times New Roman"/>
                <w:sz w:val="24"/>
              </w:rPr>
              <w:t>局机关干部职工</w:t>
            </w:r>
          </w:p>
        </w:tc>
        <w:tc>
          <w:tcPr>
            <w:tcW w:w="188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eastAsia="仿宋_GB2312" w:cs="Times New Roman"/>
                <w:color w:val="FF0000"/>
                <w:sz w:val="24"/>
              </w:rPr>
            </w:pPr>
            <w:r>
              <w:rPr>
                <w:rFonts w:ascii="Times New Roman" w:hAnsi="Times New Roman" w:eastAsia="仿宋_GB2312" w:cs="Times New Roman"/>
                <w:sz w:val="24"/>
              </w:rPr>
              <w:t>加大国家工作人员旁听庭审参与力度</w:t>
            </w:r>
          </w:p>
        </w:tc>
        <w:tc>
          <w:tcPr>
            <w:tcW w:w="3927"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ascii="Times New Roman" w:hAnsi="Times New Roman" w:eastAsia="仿宋_GB2312" w:cs="Times New Roman"/>
                <w:color w:val="FF0000"/>
                <w:sz w:val="24"/>
              </w:rPr>
            </w:pPr>
            <w:r>
              <w:rPr>
                <w:rFonts w:ascii="Times New Roman" w:hAnsi="Times New Roman" w:eastAsia="仿宋_GB2312" w:cs="Times New Roman"/>
                <w:sz w:val="24"/>
              </w:rPr>
              <w:t>组织</w:t>
            </w:r>
            <w:r>
              <w:rPr>
                <w:rFonts w:hint="eastAsia" w:ascii="Times New Roman" w:hAnsi="Times New Roman" w:eastAsia="仿宋_GB2312" w:cs="Times New Roman"/>
                <w:sz w:val="24"/>
              </w:rPr>
              <w:t>局机关</w:t>
            </w:r>
            <w:r>
              <w:rPr>
                <w:rFonts w:ascii="Times New Roman" w:hAnsi="Times New Roman" w:eastAsia="仿宋_GB2312" w:cs="Times New Roman"/>
                <w:sz w:val="24"/>
              </w:rPr>
              <w:t>工作人员采用网上观看庭审视频或到法院现场旁听等形式安排国家工作人员年内至少旁听庭审1次</w:t>
            </w:r>
          </w:p>
        </w:tc>
        <w:tc>
          <w:tcPr>
            <w:tcW w:w="1230" w:type="dxa"/>
            <w:vMerge w:val="continue"/>
            <w:tcBorders>
              <w:left w:val="single" w:color="auto" w:sz="4" w:space="0"/>
              <w:right w:val="single" w:color="auto" w:sz="4" w:space="0"/>
            </w:tcBorders>
            <w:vAlign w:val="center"/>
          </w:tcPr>
          <w:p>
            <w:pPr>
              <w:snapToGrid w:val="0"/>
              <w:spacing w:line="280" w:lineRule="exact"/>
              <w:jc w:val="center"/>
              <w:rPr>
                <w:rFonts w:ascii="Times New Roman" w:hAnsi="Times New Roman" w:eastAsia="仿宋_GB2312" w:cs="Times New Roman"/>
                <w:color w:val="FF0000"/>
                <w:sz w:val="24"/>
              </w:rPr>
            </w:pPr>
          </w:p>
        </w:tc>
        <w:tc>
          <w:tcPr>
            <w:tcW w:w="1005" w:type="dxa"/>
            <w:vMerge w:val="continue"/>
            <w:tcBorders>
              <w:left w:val="single" w:color="auto" w:sz="4" w:space="0"/>
              <w:right w:val="single" w:color="auto" w:sz="4" w:space="0"/>
            </w:tcBorders>
            <w:vAlign w:val="center"/>
          </w:tcPr>
          <w:p>
            <w:pPr>
              <w:snapToGrid w:val="0"/>
              <w:spacing w:line="280" w:lineRule="exact"/>
              <w:rPr>
                <w:rFonts w:ascii="Times New Roman" w:hAnsi="Times New Roman" w:eastAsia="仿宋_GB2312" w:cs="Times New Roman"/>
                <w:sz w:val="24"/>
              </w:rPr>
            </w:pPr>
          </w:p>
        </w:tc>
        <w:tc>
          <w:tcPr>
            <w:tcW w:w="956" w:type="dxa"/>
            <w:vMerge w:val="continue"/>
            <w:tcBorders>
              <w:left w:val="single" w:color="auto" w:sz="4" w:space="0"/>
              <w:right w:val="single" w:color="auto" w:sz="4" w:space="0"/>
            </w:tcBorders>
            <w:vAlign w:val="center"/>
          </w:tcPr>
          <w:p>
            <w:pPr>
              <w:snapToGrid w:val="0"/>
              <w:spacing w:line="280" w:lineRule="exact"/>
              <w:jc w:val="center"/>
              <w:rPr>
                <w:rFonts w:ascii="Times New Roman" w:hAnsi="Times New Roman" w:eastAsia="仿宋_GB2312" w:cs="Times New Roman"/>
                <w:sz w:val="24"/>
              </w:rPr>
            </w:pPr>
          </w:p>
        </w:tc>
        <w:tc>
          <w:tcPr>
            <w:tcW w:w="1219" w:type="dxa"/>
            <w:vMerge w:val="continue"/>
            <w:tcBorders>
              <w:left w:val="single" w:color="auto" w:sz="4" w:space="0"/>
              <w:right w:val="single" w:color="auto" w:sz="4" w:space="0"/>
            </w:tcBorders>
            <w:vAlign w:val="center"/>
          </w:tcPr>
          <w:p>
            <w:pPr>
              <w:snapToGrid w:val="0"/>
              <w:spacing w:line="28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235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预防非职业性一氧化碳中毒法律法规知识宣传</w:t>
            </w:r>
          </w:p>
        </w:tc>
        <w:tc>
          <w:tcPr>
            <w:tcW w:w="1347"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社会群众</w:t>
            </w:r>
          </w:p>
        </w:tc>
        <w:tc>
          <w:tcPr>
            <w:tcW w:w="188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Times New Roman" w:hAnsi="Times New Roman" w:eastAsia="仿宋_GB2312" w:cs="Times New Roman"/>
                <w:sz w:val="24"/>
              </w:rPr>
            </w:pPr>
            <w:r>
              <w:rPr>
                <w:rFonts w:hint="eastAsia" w:ascii="Times New Roman" w:hAnsi="Times New Roman" w:eastAsia="仿宋_GB2312" w:cs="Times New Roman"/>
                <w:sz w:val="24"/>
              </w:rPr>
              <w:t>预防非职业性一氧化碳中毒系列普法宣传活动</w:t>
            </w:r>
          </w:p>
        </w:tc>
        <w:tc>
          <w:tcPr>
            <w:tcW w:w="3927"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Times New Roman" w:hAnsi="Times New Roman" w:eastAsia="仿宋_GB2312" w:cs="Times New Roman"/>
                <w:sz w:val="24"/>
              </w:rPr>
            </w:pPr>
            <w:r>
              <w:rPr>
                <w:rFonts w:hint="eastAsia" w:ascii="Times New Roman" w:hAnsi="Times New Roman" w:eastAsia="仿宋_GB2312" w:cs="Times New Roman"/>
                <w:sz w:val="24"/>
              </w:rPr>
              <w:t>1.在新闻媒体开展宣传报道</w:t>
            </w:r>
          </w:p>
          <w:p>
            <w:pPr>
              <w:pStyle w:val="2"/>
              <w:snapToGrid w:val="0"/>
              <w:spacing w:line="280" w:lineRule="exact"/>
              <w:rPr>
                <w:rFonts w:ascii="Times New Roman" w:hAnsi="Times New Roman" w:eastAsia="仿宋_GB2312" w:cs="Times New Roman"/>
                <w:sz w:val="24"/>
                <w:lang w:val="en-US"/>
              </w:rPr>
            </w:pPr>
            <w:r>
              <w:rPr>
                <w:rFonts w:hint="eastAsia" w:ascii="Times New Roman" w:hAnsi="Times New Roman" w:eastAsia="仿宋_GB2312" w:cs="Times New Roman"/>
                <w:sz w:val="24"/>
                <w:lang w:val="en-US"/>
              </w:rPr>
              <w:t>2.</w:t>
            </w:r>
            <w:r>
              <w:rPr>
                <w:rFonts w:hint="eastAsia" w:ascii="Times New Roman" w:hAnsi="Times New Roman" w:eastAsia="仿宋_GB2312" w:cs="Times New Roman"/>
                <w:sz w:val="24"/>
              </w:rPr>
              <w:t>通过法律六进开展法律法规宣传</w:t>
            </w:r>
          </w:p>
        </w:tc>
        <w:tc>
          <w:tcPr>
            <w:tcW w:w="1230" w:type="dxa"/>
            <w:vMerge w:val="continue"/>
            <w:tcBorders>
              <w:left w:val="single" w:color="auto" w:sz="4" w:space="0"/>
              <w:right w:val="single" w:color="auto" w:sz="4" w:space="0"/>
            </w:tcBorders>
            <w:vAlign w:val="center"/>
          </w:tcPr>
          <w:p>
            <w:pPr>
              <w:snapToGrid w:val="0"/>
              <w:spacing w:line="280" w:lineRule="exact"/>
              <w:rPr>
                <w:rFonts w:ascii="Times New Roman" w:hAnsi="Times New Roman" w:eastAsia="仿宋_GB2312" w:cs="Times New Roman"/>
                <w:sz w:val="24"/>
              </w:rPr>
            </w:pPr>
          </w:p>
        </w:tc>
        <w:tc>
          <w:tcPr>
            <w:tcW w:w="1005" w:type="dxa"/>
            <w:vMerge w:val="continue"/>
            <w:tcBorders>
              <w:left w:val="single" w:color="auto" w:sz="4" w:space="0"/>
              <w:right w:val="single" w:color="auto" w:sz="4" w:space="0"/>
            </w:tcBorders>
            <w:vAlign w:val="center"/>
          </w:tcPr>
          <w:p>
            <w:pPr>
              <w:snapToGrid w:val="0"/>
              <w:spacing w:line="280" w:lineRule="exact"/>
              <w:rPr>
                <w:rFonts w:ascii="Times New Roman" w:hAnsi="Times New Roman" w:eastAsia="仿宋_GB2312" w:cs="Times New Roman"/>
                <w:sz w:val="24"/>
              </w:rPr>
            </w:pPr>
          </w:p>
        </w:tc>
        <w:tc>
          <w:tcPr>
            <w:tcW w:w="956" w:type="dxa"/>
            <w:vMerge w:val="continue"/>
            <w:tcBorders>
              <w:left w:val="single" w:color="auto" w:sz="4" w:space="0"/>
              <w:right w:val="single" w:color="auto" w:sz="4" w:space="0"/>
            </w:tcBorders>
            <w:vAlign w:val="center"/>
          </w:tcPr>
          <w:p>
            <w:pPr>
              <w:snapToGrid w:val="0"/>
              <w:spacing w:line="280" w:lineRule="exact"/>
              <w:jc w:val="center"/>
              <w:rPr>
                <w:rFonts w:ascii="Times New Roman" w:hAnsi="Times New Roman" w:eastAsia="仿宋_GB2312" w:cs="Times New Roman"/>
                <w:sz w:val="24"/>
              </w:rPr>
            </w:pPr>
          </w:p>
        </w:tc>
        <w:tc>
          <w:tcPr>
            <w:tcW w:w="1219" w:type="dxa"/>
            <w:vMerge w:val="continue"/>
            <w:tcBorders>
              <w:left w:val="single" w:color="auto" w:sz="4" w:space="0"/>
              <w:right w:val="single" w:color="auto" w:sz="4" w:space="0"/>
            </w:tcBorders>
            <w:vAlign w:val="center"/>
          </w:tcPr>
          <w:p>
            <w:pPr>
              <w:snapToGrid w:val="0"/>
              <w:spacing w:line="28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235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Times New Roman" w:hAnsi="Times New Roman" w:eastAsia="仿宋_GB2312" w:cs="Times New Roman"/>
                <w:sz w:val="24"/>
              </w:rPr>
            </w:pPr>
            <w:r>
              <w:rPr>
                <w:rFonts w:hint="eastAsia" w:ascii="Times New Roman" w:hAnsi="Times New Roman" w:eastAsia="仿宋_GB2312" w:cs="Times New Roman"/>
                <w:sz w:val="24"/>
              </w:rPr>
              <w:t>开展“双随机</w:t>
            </w:r>
            <w:r>
              <w:rPr>
                <w:rFonts w:hint="eastAsia" w:ascii="Times New Roman" w:hAnsi="Times New Roman" w:eastAsia="仿宋_GB2312" w:cs="Times New Roman"/>
                <w:sz w:val="24"/>
                <w:lang w:eastAsia="zh-CN"/>
              </w:rPr>
              <w:t>、</w:t>
            </w:r>
            <w:bookmarkStart w:id="0" w:name="_GoBack"/>
            <w:bookmarkEnd w:id="0"/>
            <w:r>
              <w:rPr>
                <w:rFonts w:hint="eastAsia" w:ascii="Times New Roman" w:hAnsi="Times New Roman" w:eastAsia="仿宋_GB2312" w:cs="Times New Roman"/>
                <w:sz w:val="24"/>
              </w:rPr>
              <w:t>一公开”执法普法宣传</w:t>
            </w:r>
          </w:p>
        </w:tc>
        <w:tc>
          <w:tcPr>
            <w:tcW w:w="1347"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Times New Roman" w:hAnsi="Times New Roman" w:eastAsia="仿宋_GB2312" w:cs="Times New Roman"/>
                <w:sz w:val="24"/>
              </w:rPr>
            </w:pPr>
            <w:r>
              <w:rPr>
                <w:rFonts w:hint="eastAsia" w:ascii="Times New Roman" w:hAnsi="Times New Roman" w:eastAsia="仿宋_GB2312" w:cs="Times New Roman"/>
                <w:sz w:val="24"/>
              </w:rPr>
              <w:t>行业监管对象</w:t>
            </w:r>
          </w:p>
        </w:tc>
        <w:tc>
          <w:tcPr>
            <w:tcW w:w="188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通过将普法寓于执法之中，在双随机执法检查中向行业监管对象普及住建领域法律法规</w:t>
            </w:r>
          </w:p>
        </w:tc>
        <w:tc>
          <w:tcPr>
            <w:tcW w:w="3927" w:type="dxa"/>
            <w:tcBorders>
              <w:top w:val="single" w:color="auto" w:sz="4" w:space="0"/>
              <w:left w:val="single" w:color="auto" w:sz="4" w:space="0"/>
              <w:bottom w:val="single" w:color="auto" w:sz="4" w:space="0"/>
              <w:right w:val="single" w:color="auto" w:sz="4" w:space="0"/>
            </w:tcBorders>
            <w:vAlign w:val="center"/>
          </w:tcPr>
          <w:p>
            <w:pPr>
              <w:numPr>
                <w:ilvl w:val="0"/>
                <w:numId w:val="1"/>
              </w:numPr>
              <w:snapToGrid w:val="0"/>
              <w:spacing w:line="280" w:lineRule="exact"/>
              <w:jc w:val="left"/>
              <w:rPr>
                <w:rFonts w:ascii="Times New Roman" w:hAnsi="Times New Roman" w:eastAsia="仿宋_GB2312" w:cs="Times New Roman"/>
                <w:sz w:val="24"/>
              </w:rPr>
            </w:pPr>
            <w:r>
              <w:rPr>
                <w:rFonts w:hint="eastAsia" w:ascii="Times New Roman" w:hAnsi="Times New Roman" w:eastAsia="仿宋_GB2312" w:cs="Times New Roman"/>
                <w:sz w:val="24"/>
              </w:rPr>
              <w:t>开展2020年双随机执法检查；</w:t>
            </w:r>
          </w:p>
          <w:p>
            <w:pPr>
              <w:numPr>
                <w:ilvl w:val="0"/>
                <w:numId w:val="1"/>
              </w:numPr>
              <w:snapToGrid w:val="0"/>
              <w:spacing w:line="280" w:lineRule="exact"/>
              <w:jc w:val="left"/>
              <w:rPr>
                <w:rFonts w:ascii="Times New Roman" w:hAnsi="Times New Roman" w:eastAsia="仿宋_GB2312" w:cs="Times New Roman"/>
                <w:sz w:val="24"/>
              </w:rPr>
            </w:pPr>
            <w:r>
              <w:rPr>
                <w:rFonts w:hint="eastAsia" w:ascii="Times New Roman" w:hAnsi="Times New Roman" w:eastAsia="仿宋_GB2312" w:cs="Times New Roman"/>
                <w:sz w:val="24"/>
              </w:rPr>
              <w:t>在执法检查中向监管对象，讲解宣贯法律法规、发放宣传资料。</w:t>
            </w:r>
          </w:p>
        </w:tc>
        <w:tc>
          <w:tcPr>
            <w:tcW w:w="1230" w:type="dxa"/>
            <w:vMerge w:val="continue"/>
            <w:tcBorders>
              <w:left w:val="single" w:color="auto" w:sz="4" w:space="0"/>
              <w:right w:val="single" w:color="auto" w:sz="4" w:space="0"/>
            </w:tcBorders>
            <w:vAlign w:val="center"/>
          </w:tcPr>
          <w:p>
            <w:pPr>
              <w:snapToGrid w:val="0"/>
              <w:spacing w:line="280" w:lineRule="exact"/>
              <w:rPr>
                <w:rFonts w:ascii="Times New Roman" w:hAnsi="Times New Roman" w:eastAsia="仿宋_GB2312" w:cs="Times New Roman"/>
                <w:sz w:val="24"/>
              </w:rPr>
            </w:pPr>
          </w:p>
        </w:tc>
        <w:tc>
          <w:tcPr>
            <w:tcW w:w="1005" w:type="dxa"/>
            <w:vMerge w:val="continue"/>
            <w:tcBorders>
              <w:left w:val="single" w:color="auto" w:sz="4" w:space="0"/>
              <w:right w:val="single" w:color="auto" w:sz="4" w:space="0"/>
            </w:tcBorders>
            <w:vAlign w:val="center"/>
          </w:tcPr>
          <w:p>
            <w:pPr>
              <w:snapToGrid w:val="0"/>
              <w:spacing w:line="280" w:lineRule="exact"/>
              <w:rPr>
                <w:rFonts w:ascii="Times New Roman" w:hAnsi="Times New Roman" w:eastAsia="仿宋_GB2312" w:cs="Times New Roman"/>
                <w:sz w:val="24"/>
              </w:rPr>
            </w:pPr>
          </w:p>
        </w:tc>
        <w:tc>
          <w:tcPr>
            <w:tcW w:w="956" w:type="dxa"/>
            <w:vMerge w:val="continue"/>
            <w:tcBorders>
              <w:left w:val="single" w:color="auto" w:sz="4" w:space="0"/>
              <w:right w:val="single" w:color="auto" w:sz="4" w:space="0"/>
            </w:tcBorders>
            <w:vAlign w:val="center"/>
          </w:tcPr>
          <w:p>
            <w:pPr>
              <w:snapToGrid w:val="0"/>
              <w:spacing w:line="280" w:lineRule="exact"/>
              <w:jc w:val="center"/>
              <w:rPr>
                <w:rFonts w:ascii="Times New Roman" w:hAnsi="Times New Roman" w:eastAsia="仿宋_GB2312" w:cs="Times New Roman"/>
                <w:sz w:val="24"/>
              </w:rPr>
            </w:pPr>
          </w:p>
        </w:tc>
        <w:tc>
          <w:tcPr>
            <w:tcW w:w="1219" w:type="dxa"/>
            <w:vMerge w:val="continue"/>
            <w:tcBorders>
              <w:left w:val="single" w:color="auto" w:sz="4" w:space="0"/>
              <w:right w:val="single" w:color="auto" w:sz="4" w:space="0"/>
            </w:tcBorders>
            <w:vAlign w:val="center"/>
          </w:tcPr>
          <w:p>
            <w:pPr>
              <w:snapToGrid w:val="0"/>
              <w:spacing w:line="28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35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Times New Roman" w:hAnsi="Times New Roman" w:eastAsia="仿宋_GB2312" w:cs="Times New Roman"/>
                <w:sz w:val="24"/>
              </w:rPr>
            </w:pPr>
            <w:r>
              <w:rPr>
                <w:rFonts w:hint="eastAsia" w:ascii="Times New Roman" w:hAnsi="Times New Roman" w:eastAsia="仿宋_GB2312" w:cs="Times New Roman"/>
                <w:sz w:val="24"/>
              </w:rPr>
              <w:t>开展社会信用体系政策法规宣传</w:t>
            </w:r>
          </w:p>
        </w:tc>
        <w:tc>
          <w:tcPr>
            <w:tcW w:w="1347"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rPr>
                <w:rFonts w:ascii="Times New Roman" w:hAnsi="Times New Roman" w:eastAsia="仿宋_GB2312" w:cs="Times New Roman"/>
                <w:sz w:val="24"/>
              </w:rPr>
            </w:pPr>
            <w:r>
              <w:rPr>
                <w:rFonts w:hint="eastAsia" w:ascii="Times New Roman" w:hAnsi="Times New Roman" w:eastAsia="仿宋_GB2312" w:cs="Times New Roman"/>
                <w:sz w:val="24"/>
              </w:rPr>
              <w:t>社会群众</w:t>
            </w:r>
          </w:p>
        </w:tc>
        <w:tc>
          <w:tcPr>
            <w:tcW w:w="1881"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通过“3.15”开展诚信宣传</w:t>
            </w:r>
          </w:p>
        </w:tc>
        <w:tc>
          <w:tcPr>
            <w:tcW w:w="3927"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left"/>
              <w:rPr>
                <w:rFonts w:ascii="Times New Roman" w:hAnsi="Times New Roman" w:eastAsia="仿宋_GB2312" w:cs="Times New Roman"/>
                <w:sz w:val="24"/>
              </w:rPr>
            </w:pPr>
            <w:r>
              <w:rPr>
                <w:rFonts w:hint="eastAsia" w:ascii="Times New Roman" w:hAnsi="Times New Roman" w:eastAsia="仿宋_GB2312" w:cs="Times New Roman"/>
                <w:sz w:val="24"/>
              </w:rPr>
              <w:t>制作宣传诚信文化展板展示</w:t>
            </w:r>
          </w:p>
        </w:tc>
        <w:tc>
          <w:tcPr>
            <w:tcW w:w="1230" w:type="dxa"/>
            <w:vMerge w:val="continue"/>
            <w:tcBorders>
              <w:left w:val="single" w:color="auto" w:sz="4" w:space="0"/>
              <w:right w:val="single" w:color="auto" w:sz="4" w:space="0"/>
            </w:tcBorders>
            <w:vAlign w:val="center"/>
          </w:tcPr>
          <w:p>
            <w:pPr>
              <w:snapToGrid w:val="0"/>
              <w:spacing w:line="280" w:lineRule="exact"/>
              <w:rPr>
                <w:rFonts w:ascii="Times New Roman" w:hAnsi="Times New Roman" w:eastAsia="仿宋_GB2312" w:cs="Times New Roman"/>
                <w:sz w:val="24"/>
              </w:rPr>
            </w:pPr>
          </w:p>
        </w:tc>
        <w:tc>
          <w:tcPr>
            <w:tcW w:w="1005" w:type="dxa"/>
            <w:vMerge w:val="continue"/>
            <w:tcBorders>
              <w:left w:val="single" w:color="auto" w:sz="4" w:space="0"/>
              <w:right w:val="single" w:color="auto" w:sz="4" w:space="0"/>
            </w:tcBorders>
            <w:vAlign w:val="center"/>
          </w:tcPr>
          <w:p>
            <w:pPr>
              <w:snapToGrid w:val="0"/>
              <w:spacing w:line="280" w:lineRule="exact"/>
              <w:rPr>
                <w:rFonts w:ascii="Times New Roman" w:hAnsi="Times New Roman" w:eastAsia="仿宋_GB2312" w:cs="Times New Roman"/>
                <w:sz w:val="24"/>
              </w:rPr>
            </w:pPr>
          </w:p>
        </w:tc>
        <w:tc>
          <w:tcPr>
            <w:tcW w:w="956" w:type="dxa"/>
            <w:vMerge w:val="continue"/>
            <w:tcBorders>
              <w:left w:val="single" w:color="auto" w:sz="4" w:space="0"/>
              <w:right w:val="single" w:color="auto" w:sz="4" w:space="0"/>
            </w:tcBorders>
            <w:vAlign w:val="center"/>
          </w:tcPr>
          <w:p>
            <w:pPr>
              <w:snapToGrid w:val="0"/>
              <w:spacing w:line="280" w:lineRule="exact"/>
              <w:jc w:val="center"/>
              <w:rPr>
                <w:rFonts w:ascii="Times New Roman" w:hAnsi="Times New Roman" w:eastAsia="仿宋_GB2312" w:cs="Times New Roman"/>
                <w:sz w:val="24"/>
              </w:rPr>
            </w:pPr>
          </w:p>
        </w:tc>
        <w:tc>
          <w:tcPr>
            <w:tcW w:w="1219" w:type="dxa"/>
            <w:vMerge w:val="continue"/>
            <w:tcBorders>
              <w:left w:val="single" w:color="auto" w:sz="4" w:space="0"/>
              <w:right w:val="single" w:color="auto" w:sz="4" w:space="0"/>
            </w:tcBorders>
            <w:vAlign w:val="center"/>
          </w:tcPr>
          <w:p>
            <w:pPr>
              <w:snapToGrid w:val="0"/>
              <w:spacing w:line="280" w:lineRule="exact"/>
              <w:jc w:val="center"/>
              <w:rPr>
                <w:rFonts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3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cs="Times New Roman"/>
                <w:sz w:val="24"/>
              </w:rPr>
            </w:pPr>
            <w:r>
              <w:rPr>
                <w:rFonts w:hint="eastAsia" w:ascii="Times New Roman" w:hAnsi="Times New Roman" w:eastAsia="仿宋_GB2312" w:cs="Times New Roman"/>
                <w:color w:val="000000" w:themeColor="text1"/>
                <w:sz w:val="24"/>
              </w:rPr>
              <w:t>《广西壮族自治区物业管理条例》</w:t>
            </w:r>
          </w:p>
        </w:tc>
        <w:tc>
          <w:tcPr>
            <w:tcW w:w="1347"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eastAsia="仿宋_GB2312" w:cs="Times New Roman"/>
                <w:sz w:val="24"/>
              </w:rPr>
            </w:pPr>
            <w:r>
              <w:rPr>
                <w:rFonts w:hint="eastAsia" w:ascii="Times New Roman" w:hAnsi="Times New Roman" w:eastAsia="仿宋_GB2312" w:cs="Times New Roman"/>
                <w:color w:val="000000" w:themeColor="text1"/>
                <w:sz w:val="24"/>
              </w:rPr>
              <w:t>城区、街道办、物业服务企业</w:t>
            </w:r>
          </w:p>
        </w:tc>
        <w:tc>
          <w:tcPr>
            <w:tcW w:w="188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eastAsia="仿宋_GB2312" w:cs="Times New Roman"/>
                <w:sz w:val="24"/>
              </w:rPr>
            </w:pPr>
            <w:r>
              <w:rPr>
                <w:rFonts w:hint="eastAsia" w:ascii="Times New Roman" w:hAnsi="Times New Roman" w:eastAsia="仿宋_GB2312" w:cs="Times New Roman"/>
                <w:color w:val="000000" w:themeColor="text1"/>
                <w:sz w:val="24"/>
              </w:rPr>
              <w:t>通过深入各城区、各街道办、各小区等深入基层的方式进行宣传</w:t>
            </w:r>
          </w:p>
        </w:tc>
        <w:tc>
          <w:tcPr>
            <w:tcW w:w="3927"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eastAsia="仿宋_GB2312" w:cs="Times New Roman"/>
                <w:color w:val="FF0000"/>
                <w:sz w:val="24"/>
              </w:rPr>
            </w:pPr>
            <w:r>
              <w:rPr>
                <w:rFonts w:hint="eastAsia" w:ascii="Times New Roman" w:hAnsi="Times New Roman" w:eastAsia="仿宋_GB2312" w:cs="Times New Roman"/>
                <w:color w:val="000000" w:themeColor="text1"/>
                <w:sz w:val="24"/>
              </w:rPr>
              <w:t>1.对各城区、街道办展开宣贯；2.深入物业企业展开宣贯；3.下小区开展宣贯。</w:t>
            </w:r>
          </w:p>
          <w:p>
            <w:pPr>
              <w:spacing w:line="280" w:lineRule="exact"/>
              <w:jc w:val="left"/>
              <w:rPr>
                <w:rFonts w:ascii="Times New Roman" w:hAnsi="Times New Roman" w:eastAsia="仿宋_GB2312" w:cs="Times New Roman"/>
                <w:sz w:val="24"/>
              </w:rPr>
            </w:pPr>
            <w:r>
              <w:rPr>
                <w:rFonts w:hint="eastAsia" w:ascii="Times New Roman" w:hAnsi="Times New Roman" w:eastAsia="仿宋_GB2312" w:cs="Times New Roman"/>
                <w:color w:val="000000" w:themeColor="text1"/>
                <w:sz w:val="24"/>
              </w:rPr>
              <w:t>（均为现场宣贯，未限定场次）</w:t>
            </w:r>
          </w:p>
        </w:tc>
        <w:tc>
          <w:tcPr>
            <w:tcW w:w="1230" w:type="dxa"/>
            <w:tcBorders>
              <w:left w:val="single" w:color="auto" w:sz="4" w:space="0"/>
              <w:right w:val="single" w:color="auto" w:sz="4" w:space="0"/>
            </w:tcBorders>
            <w:vAlign w:val="center"/>
          </w:tcPr>
          <w:p>
            <w:pPr>
              <w:spacing w:line="280" w:lineRule="exact"/>
              <w:rPr>
                <w:rFonts w:ascii="Times New Roman" w:hAnsi="Times New Roman" w:eastAsia="仿宋_GB2312" w:cs="Times New Roman"/>
                <w:sz w:val="24"/>
              </w:rPr>
            </w:pPr>
            <w:r>
              <w:rPr>
                <w:rFonts w:ascii="Times New Roman" w:hAnsi="Times New Roman" w:eastAsia="仿宋_GB2312" w:cs="Times New Roman"/>
                <w:color w:val="000000" w:themeColor="text1"/>
                <w:sz w:val="24"/>
              </w:rPr>
              <w:t>202</w:t>
            </w:r>
            <w:r>
              <w:rPr>
                <w:rFonts w:hint="eastAsia" w:ascii="Times New Roman" w:hAnsi="Times New Roman" w:eastAsia="仿宋_GB2312" w:cs="Times New Roman"/>
                <w:color w:val="000000" w:themeColor="text1"/>
                <w:sz w:val="24"/>
              </w:rPr>
              <w:t>1</w:t>
            </w:r>
            <w:r>
              <w:rPr>
                <w:rFonts w:ascii="Times New Roman" w:hAnsi="Times New Roman" w:eastAsia="仿宋_GB2312" w:cs="Times New Roman"/>
                <w:color w:val="000000" w:themeColor="text1"/>
                <w:sz w:val="24"/>
              </w:rPr>
              <w:t>年12月31日</w:t>
            </w:r>
          </w:p>
        </w:tc>
        <w:tc>
          <w:tcPr>
            <w:tcW w:w="1005" w:type="dxa"/>
            <w:tcBorders>
              <w:left w:val="single" w:color="auto" w:sz="4" w:space="0"/>
              <w:right w:val="single" w:color="auto" w:sz="4" w:space="0"/>
            </w:tcBorders>
            <w:vAlign w:val="center"/>
          </w:tcPr>
          <w:p>
            <w:pPr>
              <w:spacing w:line="280" w:lineRule="exact"/>
              <w:rPr>
                <w:rFonts w:ascii="Times New Roman" w:hAnsi="Times New Roman" w:eastAsia="仿宋_GB2312" w:cs="Times New Roman"/>
                <w:sz w:val="24"/>
              </w:rPr>
            </w:pPr>
            <w:r>
              <w:rPr>
                <w:rFonts w:hint="eastAsia" w:ascii="Times New Roman" w:hAnsi="Times New Roman" w:eastAsia="仿宋_GB2312" w:cs="Times New Roman"/>
                <w:color w:val="000000" w:themeColor="text1"/>
                <w:sz w:val="24"/>
              </w:rPr>
              <w:t>物业房改科</w:t>
            </w:r>
          </w:p>
        </w:tc>
        <w:tc>
          <w:tcPr>
            <w:tcW w:w="956" w:type="dxa"/>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color w:val="000000" w:themeColor="text1"/>
                <w:sz w:val="24"/>
              </w:rPr>
            </w:pPr>
            <w:r>
              <w:rPr>
                <w:rFonts w:hint="eastAsia" w:ascii="Times New Roman" w:hAnsi="Times New Roman" w:eastAsia="仿宋_GB2312" w:cs="Times New Roman"/>
                <w:color w:val="000000" w:themeColor="text1"/>
                <w:sz w:val="24"/>
              </w:rPr>
              <w:t>朱玥馨</w:t>
            </w:r>
          </w:p>
          <w:p>
            <w:pPr>
              <w:spacing w:line="280" w:lineRule="exact"/>
              <w:jc w:val="center"/>
              <w:rPr>
                <w:rFonts w:ascii="Times New Roman" w:hAnsi="Times New Roman" w:eastAsia="仿宋_GB2312" w:cs="Times New Roman"/>
                <w:sz w:val="24"/>
              </w:rPr>
            </w:pPr>
          </w:p>
        </w:tc>
        <w:tc>
          <w:tcPr>
            <w:tcW w:w="1219" w:type="dxa"/>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sz w:val="24"/>
              </w:rPr>
            </w:pPr>
            <w:r>
              <w:rPr>
                <w:rFonts w:hint="eastAsia" w:ascii="Times New Roman" w:hAnsi="Times New Roman" w:eastAsia="仿宋_GB2312" w:cs="Times New Roman"/>
                <w:color w:val="000000" w:themeColor="text1"/>
                <w:sz w:val="24"/>
              </w:rPr>
              <w:t>2824141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23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sz w:val="24"/>
              </w:rPr>
              <w:t>《宪法》</w:t>
            </w:r>
          </w:p>
        </w:tc>
        <w:tc>
          <w:tcPr>
            <w:tcW w:w="134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cs="Times New Roman"/>
                <w:color w:val="000000" w:themeColor="text1"/>
                <w:sz w:val="24"/>
              </w:rPr>
            </w:pPr>
            <w:r>
              <w:rPr>
                <w:rFonts w:hint="eastAsia" w:ascii="Times New Roman" w:hAnsi="Times New Roman" w:eastAsia="仿宋_GB2312" w:cs="Times New Roman"/>
                <w:sz w:val="24"/>
              </w:rPr>
              <w:t>党组成员</w:t>
            </w:r>
          </w:p>
        </w:tc>
        <w:tc>
          <w:tcPr>
            <w:tcW w:w="188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cs="Times New Roman"/>
                <w:color w:val="000000" w:themeColor="text1"/>
                <w:sz w:val="24"/>
              </w:rPr>
            </w:pPr>
            <w:r>
              <w:rPr>
                <w:rFonts w:hint="eastAsia" w:ascii="Times New Roman" w:hAnsi="Times New Roman" w:eastAsia="仿宋_GB2312" w:cs="Times New Roman"/>
                <w:sz w:val="24"/>
              </w:rPr>
              <w:t>党组书记领学</w:t>
            </w:r>
          </w:p>
        </w:tc>
        <w:tc>
          <w:tcPr>
            <w:tcW w:w="3927" w:type="dxa"/>
            <w:tcBorders>
              <w:top w:val="single" w:color="auto" w:sz="4" w:space="0"/>
              <w:left w:val="single" w:color="auto" w:sz="4" w:space="0"/>
              <w:bottom w:val="single" w:color="auto" w:sz="4" w:space="0"/>
              <w:right w:val="single" w:color="auto" w:sz="4" w:space="0"/>
            </w:tcBorders>
            <w:vAlign w:val="center"/>
          </w:tcPr>
          <w:p>
            <w:pPr>
              <w:spacing w:line="280" w:lineRule="exact"/>
              <w:ind w:firstLine="240" w:firstLineChars="100"/>
              <w:jc w:val="left"/>
              <w:rPr>
                <w:rFonts w:ascii="Times New Roman" w:hAnsi="Times New Roman" w:eastAsia="仿宋_GB2312" w:cs="Times New Roman"/>
                <w:color w:val="000000" w:themeColor="text1"/>
                <w:sz w:val="24"/>
              </w:rPr>
            </w:pPr>
            <w:r>
              <w:rPr>
                <w:rFonts w:hint="eastAsia" w:ascii="Times New Roman" w:hAnsi="Times New Roman" w:eastAsia="仿宋_GB2312" w:cs="Times New Roman"/>
                <w:sz w:val="24"/>
              </w:rPr>
              <w:t>党组会议或中心组学习</w:t>
            </w:r>
          </w:p>
        </w:tc>
        <w:tc>
          <w:tcPr>
            <w:tcW w:w="1230" w:type="dxa"/>
            <w:vMerge w:val="restart"/>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sz w:val="24"/>
              </w:rPr>
            </w:pPr>
            <w:r>
              <w:rPr>
                <w:rFonts w:ascii="Times New Roman" w:hAnsi="Times New Roman" w:eastAsia="仿宋_GB2312" w:cs="Times New Roman"/>
                <w:sz w:val="24"/>
              </w:rPr>
              <w:t>202</w:t>
            </w:r>
            <w:r>
              <w:rPr>
                <w:rFonts w:hint="eastAsia" w:ascii="Times New Roman" w:hAnsi="Times New Roman" w:eastAsia="仿宋_GB2312" w:cs="Times New Roman"/>
                <w:sz w:val="24"/>
              </w:rPr>
              <w:t>1</w:t>
            </w:r>
            <w:r>
              <w:rPr>
                <w:rFonts w:ascii="Times New Roman" w:hAnsi="Times New Roman" w:eastAsia="仿宋_GB2312" w:cs="Times New Roman"/>
                <w:sz w:val="24"/>
              </w:rPr>
              <w:t>年12月31日</w:t>
            </w:r>
          </w:p>
          <w:p>
            <w:pPr>
              <w:spacing w:line="280" w:lineRule="exact"/>
              <w:jc w:val="left"/>
              <w:rPr>
                <w:rFonts w:ascii="Times New Roman" w:hAnsi="Times New Roman" w:eastAsia="仿宋_GB2312" w:cs="Times New Roman"/>
                <w:color w:val="000000" w:themeColor="text1"/>
                <w:sz w:val="24"/>
              </w:rPr>
            </w:pPr>
          </w:p>
        </w:tc>
        <w:tc>
          <w:tcPr>
            <w:tcW w:w="1005" w:type="dxa"/>
            <w:vMerge w:val="restart"/>
            <w:tcBorders>
              <w:left w:val="single" w:color="auto" w:sz="4" w:space="0"/>
              <w:right w:val="single" w:color="auto" w:sz="4" w:space="0"/>
            </w:tcBorders>
            <w:vAlign w:val="center"/>
          </w:tcPr>
          <w:p>
            <w:pPr>
              <w:spacing w:line="280" w:lineRule="exact"/>
              <w:rPr>
                <w:rFonts w:ascii="Times New Roman" w:hAnsi="Times New Roman" w:eastAsia="仿宋_GB2312" w:cs="Times New Roman"/>
                <w:sz w:val="24"/>
              </w:rPr>
            </w:pPr>
            <w:r>
              <w:rPr>
                <w:rFonts w:hint="eastAsia" w:ascii="Times New Roman" w:hAnsi="Times New Roman" w:eastAsia="仿宋_GB2312" w:cs="Times New Roman"/>
                <w:sz w:val="24"/>
              </w:rPr>
              <w:t>机关党办</w:t>
            </w:r>
          </w:p>
          <w:p>
            <w:pPr>
              <w:spacing w:line="280" w:lineRule="exact"/>
              <w:rPr>
                <w:rFonts w:ascii="Times New Roman" w:hAnsi="Times New Roman" w:eastAsia="仿宋_GB2312" w:cs="Times New Roman"/>
                <w:color w:val="000000" w:themeColor="text1"/>
                <w:sz w:val="24"/>
              </w:rPr>
            </w:pPr>
          </w:p>
        </w:tc>
        <w:tc>
          <w:tcPr>
            <w:tcW w:w="956" w:type="dxa"/>
            <w:vMerge w:val="restart"/>
            <w:tcBorders>
              <w:left w:val="single" w:color="auto" w:sz="4" w:space="0"/>
              <w:right w:val="single" w:color="auto" w:sz="4" w:space="0"/>
            </w:tcBorders>
            <w:vAlign w:val="center"/>
          </w:tcPr>
          <w:p>
            <w:pPr>
              <w:spacing w:line="280" w:lineRule="exact"/>
              <w:rPr>
                <w:rFonts w:ascii="Times New Roman" w:hAnsi="Times New Roman" w:eastAsia="仿宋_GB2312" w:cs="Times New Roman"/>
                <w:sz w:val="24"/>
              </w:rPr>
            </w:pPr>
            <w:r>
              <w:rPr>
                <w:rFonts w:hint="eastAsia" w:ascii="Times New Roman" w:hAnsi="Times New Roman" w:eastAsia="仿宋_GB2312" w:cs="Times New Roman"/>
                <w:sz w:val="24"/>
              </w:rPr>
              <w:t>李利明</w:t>
            </w:r>
          </w:p>
        </w:tc>
        <w:tc>
          <w:tcPr>
            <w:tcW w:w="1219" w:type="dxa"/>
            <w:vMerge w:val="restart"/>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2824798</w:t>
            </w:r>
          </w:p>
          <w:p>
            <w:pPr>
              <w:spacing w:line="280" w:lineRule="exact"/>
              <w:jc w:val="center"/>
              <w:rPr>
                <w:rFonts w:ascii="Times New Roman" w:hAnsi="Times New Roman" w:eastAsia="仿宋_GB2312" w:cs="Times New Roman"/>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3" w:hRule="atLeast"/>
        </w:trPr>
        <w:tc>
          <w:tcPr>
            <w:tcW w:w="23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eastAsia="仿宋_GB2312" w:cs="Times New Roman"/>
                <w:color w:val="000000" w:themeColor="text1"/>
                <w:sz w:val="24"/>
              </w:rPr>
            </w:pPr>
            <w:r>
              <w:rPr>
                <w:rFonts w:hint="eastAsia" w:ascii="Times New Roman" w:hAnsi="Times New Roman" w:eastAsia="仿宋_GB2312" w:cs="Times New Roman"/>
                <w:sz w:val="24"/>
              </w:rPr>
              <w:t>习近平新时代中国特色社会主义思想、习近平依法治国新思想新战略、习近平总书记在党史学习教育动员大会上的重要讲话精神、党内法规</w:t>
            </w:r>
          </w:p>
        </w:tc>
        <w:tc>
          <w:tcPr>
            <w:tcW w:w="1347"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eastAsia="仿宋_GB2312" w:cs="Times New Roman"/>
                <w:color w:val="000000" w:themeColor="text1"/>
                <w:sz w:val="24"/>
              </w:rPr>
            </w:pPr>
            <w:r>
              <w:rPr>
                <w:rFonts w:hint="eastAsia" w:ascii="Times New Roman" w:hAnsi="Times New Roman" w:eastAsia="仿宋_GB2312" w:cs="Times New Roman"/>
                <w:sz w:val="24"/>
              </w:rPr>
              <w:t>全局党员、干部</w:t>
            </w:r>
          </w:p>
        </w:tc>
        <w:tc>
          <w:tcPr>
            <w:tcW w:w="188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cs="Times New Roman"/>
                <w:color w:val="000000" w:themeColor="text1"/>
                <w:sz w:val="24"/>
              </w:rPr>
            </w:pPr>
            <w:r>
              <w:rPr>
                <w:rFonts w:hint="eastAsia" w:ascii="Times New Roman" w:hAnsi="Times New Roman" w:eastAsia="仿宋_GB2312" w:cs="Times New Roman"/>
                <w:sz w:val="24"/>
              </w:rPr>
              <w:t>主题党日</w:t>
            </w:r>
          </w:p>
        </w:tc>
        <w:tc>
          <w:tcPr>
            <w:tcW w:w="3927"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eastAsia="仿宋_GB2312" w:cs="Times New Roman"/>
                <w:color w:val="000000" w:themeColor="text1"/>
                <w:sz w:val="24"/>
              </w:rPr>
            </w:pPr>
            <w:r>
              <w:rPr>
                <w:rFonts w:hint="eastAsia" w:ascii="Times New Roman" w:hAnsi="Times New Roman" w:eastAsia="仿宋_GB2312" w:cs="Times New Roman"/>
                <w:sz w:val="24"/>
              </w:rPr>
              <w:t>主题党日（每月一次）</w:t>
            </w:r>
          </w:p>
        </w:tc>
        <w:tc>
          <w:tcPr>
            <w:tcW w:w="1230" w:type="dxa"/>
            <w:vMerge w:val="continue"/>
            <w:tcBorders>
              <w:left w:val="single" w:color="auto" w:sz="4" w:space="0"/>
              <w:right w:val="single" w:color="auto" w:sz="4" w:space="0"/>
            </w:tcBorders>
            <w:vAlign w:val="center"/>
          </w:tcPr>
          <w:p>
            <w:pPr>
              <w:spacing w:line="280" w:lineRule="exact"/>
              <w:jc w:val="left"/>
              <w:rPr>
                <w:rFonts w:ascii="Times New Roman" w:hAnsi="Times New Roman" w:eastAsia="仿宋_GB2312" w:cs="Times New Roman"/>
                <w:color w:val="000000" w:themeColor="text1"/>
                <w:sz w:val="24"/>
              </w:rPr>
            </w:pPr>
          </w:p>
        </w:tc>
        <w:tc>
          <w:tcPr>
            <w:tcW w:w="1005" w:type="dxa"/>
            <w:vMerge w:val="continue"/>
            <w:tcBorders>
              <w:left w:val="single" w:color="auto" w:sz="4" w:space="0"/>
              <w:right w:val="single" w:color="auto" w:sz="4" w:space="0"/>
            </w:tcBorders>
            <w:vAlign w:val="center"/>
          </w:tcPr>
          <w:p>
            <w:pPr>
              <w:spacing w:line="280" w:lineRule="exact"/>
              <w:rPr>
                <w:rFonts w:ascii="Times New Roman" w:hAnsi="Times New Roman" w:eastAsia="仿宋_GB2312" w:cs="Times New Roman"/>
                <w:color w:val="000000" w:themeColor="text1"/>
                <w:sz w:val="24"/>
              </w:rPr>
            </w:pPr>
          </w:p>
        </w:tc>
        <w:tc>
          <w:tcPr>
            <w:tcW w:w="956" w:type="dxa"/>
            <w:vMerge w:val="continue"/>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sz w:val="24"/>
              </w:rPr>
            </w:pPr>
          </w:p>
        </w:tc>
        <w:tc>
          <w:tcPr>
            <w:tcW w:w="1219" w:type="dxa"/>
            <w:vMerge w:val="continue"/>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23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eastAsia="仿宋_GB2312" w:cs="Times New Roman"/>
                <w:sz w:val="24"/>
              </w:rPr>
            </w:pPr>
            <w:r>
              <w:rPr>
                <w:rFonts w:hint="eastAsia" w:ascii="Times New Roman" w:hAnsi="Times New Roman" w:eastAsia="仿宋_GB2312" w:cs="Times New Roman"/>
                <w:sz w:val="24"/>
              </w:rPr>
              <w:t>《消防法》</w:t>
            </w:r>
          </w:p>
        </w:tc>
        <w:tc>
          <w:tcPr>
            <w:tcW w:w="1347"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eastAsia="仿宋_GB2312" w:cs="Times New Roman"/>
                <w:sz w:val="24"/>
              </w:rPr>
            </w:pPr>
            <w:r>
              <w:rPr>
                <w:rFonts w:hint="eastAsia" w:ascii="Times New Roman" w:hAnsi="Times New Roman" w:eastAsia="仿宋_GB2312" w:cs="Times New Roman"/>
                <w:sz w:val="24"/>
              </w:rPr>
              <w:t>社会群众、行业企业</w:t>
            </w:r>
          </w:p>
        </w:tc>
        <w:tc>
          <w:tcPr>
            <w:tcW w:w="188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eastAsia="仿宋_GB2312" w:cs="Times New Roman"/>
                <w:sz w:val="24"/>
              </w:rPr>
            </w:pPr>
            <w:r>
              <w:rPr>
                <w:rFonts w:hint="eastAsia" w:ascii="Times New Roman" w:hAnsi="Times New Roman" w:eastAsia="仿宋_GB2312" w:cs="Times New Roman"/>
                <w:sz w:val="24"/>
              </w:rPr>
              <w:t>线下组织开展集中宣传</w:t>
            </w:r>
          </w:p>
        </w:tc>
        <w:tc>
          <w:tcPr>
            <w:tcW w:w="3927"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eastAsia="仿宋_GB2312" w:cs="Times New Roman"/>
                <w:sz w:val="24"/>
              </w:rPr>
            </w:pPr>
            <w:r>
              <w:rPr>
                <w:rFonts w:hint="eastAsia" w:ascii="Times New Roman" w:hAnsi="Times New Roman" w:eastAsia="仿宋_GB2312" w:cs="Times New Roman"/>
                <w:sz w:val="24"/>
              </w:rPr>
              <w:t>开展宣讲会</w:t>
            </w:r>
          </w:p>
        </w:tc>
        <w:tc>
          <w:tcPr>
            <w:tcW w:w="1230" w:type="dxa"/>
            <w:tcBorders>
              <w:left w:val="single" w:color="auto" w:sz="4" w:space="0"/>
              <w:right w:val="single" w:color="auto" w:sz="4" w:space="0"/>
            </w:tcBorders>
            <w:vAlign w:val="center"/>
          </w:tcPr>
          <w:p>
            <w:pPr>
              <w:spacing w:line="280" w:lineRule="exact"/>
              <w:rPr>
                <w:rFonts w:ascii="Times New Roman" w:hAnsi="Times New Roman" w:eastAsia="仿宋_GB2312" w:cs="Times New Roman"/>
                <w:sz w:val="24"/>
              </w:rPr>
            </w:pPr>
            <w:r>
              <w:rPr>
                <w:rFonts w:hint="eastAsia" w:ascii="Times New Roman" w:hAnsi="Times New Roman" w:eastAsia="仿宋_GB2312" w:cs="Times New Roman"/>
                <w:sz w:val="24"/>
              </w:rPr>
              <w:t>2021年12月31日</w:t>
            </w:r>
          </w:p>
        </w:tc>
        <w:tc>
          <w:tcPr>
            <w:tcW w:w="1005" w:type="dxa"/>
            <w:tcBorders>
              <w:left w:val="single" w:color="auto" w:sz="4" w:space="0"/>
              <w:right w:val="single" w:color="auto" w:sz="4" w:space="0"/>
            </w:tcBorders>
            <w:vAlign w:val="center"/>
          </w:tcPr>
          <w:p>
            <w:pPr>
              <w:spacing w:line="280" w:lineRule="exact"/>
              <w:rPr>
                <w:rFonts w:ascii="Times New Roman" w:hAnsi="Times New Roman" w:eastAsia="仿宋_GB2312" w:cs="Times New Roman"/>
                <w:sz w:val="24"/>
              </w:rPr>
            </w:pPr>
            <w:r>
              <w:rPr>
                <w:rFonts w:hint="eastAsia" w:ascii="Times New Roman" w:hAnsi="Times New Roman" w:eastAsia="仿宋_GB2312" w:cs="Times New Roman"/>
                <w:sz w:val="24"/>
              </w:rPr>
              <w:t>消防科</w:t>
            </w:r>
          </w:p>
        </w:tc>
        <w:tc>
          <w:tcPr>
            <w:tcW w:w="956" w:type="dxa"/>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姚威达</w:t>
            </w:r>
          </w:p>
        </w:tc>
        <w:tc>
          <w:tcPr>
            <w:tcW w:w="1219" w:type="dxa"/>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2809370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4" w:hRule="atLeast"/>
        </w:trPr>
        <w:tc>
          <w:tcPr>
            <w:tcW w:w="2355" w:type="dxa"/>
            <w:tcBorders>
              <w:top w:val="single" w:color="auto" w:sz="4" w:space="0"/>
              <w:left w:val="single" w:color="auto" w:sz="4" w:space="0"/>
              <w:bottom w:val="single" w:color="auto" w:sz="4" w:space="0"/>
              <w:right w:val="single" w:color="auto" w:sz="4" w:space="0"/>
            </w:tcBorders>
            <w:vAlign w:val="center"/>
          </w:tcPr>
          <w:p>
            <w:pPr>
              <w:spacing w:line="280" w:lineRule="exact"/>
              <w:jc w:val="both"/>
              <w:rPr>
                <w:rFonts w:ascii="Times New Roman" w:hAnsi="Times New Roman" w:eastAsia="仿宋_GB2312" w:cs="Times New Roman"/>
                <w:sz w:val="24"/>
              </w:rPr>
            </w:pPr>
            <w:r>
              <w:rPr>
                <w:rFonts w:hint="eastAsia" w:ascii="Times New Roman" w:hAnsi="Times New Roman" w:eastAsia="仿宋_GB2312" w:cs="Times New Roman"/>
                <w:sz w:val="24"/>
              </w:rPr>
              <w:t>《节约能源法》</w:t>
            </w:r>
          </w:p>
          <w:p>
            <w:pPr>
              <w:spacing w:line="280" w:lineRule="exact"/>
              <w:jc w:val="both"/>
              <w:rPr>
                <w:rFonts w:ascii="Times New Roman" w:hAnsi="Times New Roman" w:eastAsia="仿宋_GB2312" w:cs="Times New Roman"/>
                <w:sz w:val="24"/>
              </w:rPr>
            </w:pPr>
            <w:r>
              <w:rPr>
                <w:rFonts w:hint="eastAsia" w:ascii="Times New Roman" w:hAnsi="Times New Roman" w:eastAsia="仿宋_GB2312" w:cs="Times New Roman"/>
                <w:sz w:val="24"/>
              </w:rPr>
              <w:t>《民用建筑节能条例》</w:t>
            </w:r>
          </w:p>
          <w:p>
            <w:pPr>
              <w:spacing w:line="280" w:lineRule="exact"/>
              <w:jc w:val="both"/>
              <w:rPr>
                <w:rFonts w:ascii="Times New Roman" w:hAnsi="Times New Roman" w:eastAsia="仿宋_GB2312" w:cs="Times New Roman"/>
                <w:sz w:val="24"/>
              </w:rPr>
            </w:pPr>
            <w:r>
              <w:rPr>
                <w:rFonts w:hint="eastAsia" w:ascii="Times New Roman" w:hAnsi="Times New Roman" w:eastAsia="仿宋_GB2312" w:cs="Times New Roman"/>
                <w:sz w:val="24"/>
              </w:rPr>
              <w:t>《民用建筑节能管理规定》</w:t>
            </w:r>
          </w:p>
          <w:p>
            <w:pPr>
              <w:spacing w:line="280" w:lineRule="exact"/>
              <w:jc w:val="both"/>
              <w:rPr>
                <w:rFonts w:ascii="Times New Roman" w:hAnsi="Times New Roman" w:eastAsia="仿宋_GB2312" w:cs="Times New Roman"/>
                <w:color w:val="000000" w:themeColor="text1"/>
                <w:sz w:val="24"/>
              </w:rPr>
            </w:pPr>
            <w:r>
              <w:rPr>
                <w:rFonts w:hint="eastAsia" w:ascii="Times New Roman" w:hAnsi="Times New Roman" w:eastAsia="仿宋_GB2312" w:cs="Times New Roman"/>
                <w:sz w:val="24"/>
              </w:rPr>
              <w:t>《广西民用建筑节能条例》</w:t>
            </w:r>
          </w:p>
        </w:tc>
        <w:tc>
          <w:tcPr>
            <w:tcW w:w="134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cs="Times New Roman"/>
                <w:color w:val="000000" w:themeColor="text1"/>
                <w:sz w:val="24"/>
              </w:rPr>
            </w:pPr>
            <w:r>
              <w:rPr>
                <w:rFonts w:hint="eastAsia" w:ascii="Times New Roman" w:hAnsi="Times New Roman" w:eastAsia="仿宋_GB2312" w:cs="Times New Roman"/>
                <w:sz w:val="24"/>
              </w:rPr>
              <w:t>行业企业</w:t>
            </w:r>
          </w:p>
        </w:tc>
        <w:tc>
          <w:tcPr>
            <w:tcW w:w="188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eastAsia="仿宋_GB2312" w:cs="Times New Roman"/>
                <w:color w:val="000000" w:themeColor="text1"/>
                <w:sz w:val="24"/>
              </w:rPr>
            </w:pPr>
            <w:r>
              <w:rPr>
                <w:rFonts w:hint="eastAsia" w:ascii="Times New Roman" w:hAnsi="Times New Roman" w:eastAsia="仿宋_GB2312" w:cs="Times New Roman"/>
                <w:sz w:val="24"/>
              </w:rPr>
              <w:t>工作会议、“法律六进活动” 、日常宣传、咨询解答等</w:t>
            </w:r>
          </w:p>
        </w:tc>
        <w:tc>
          <w:tcPr>
            <w:tcW w:w="3927" w:type="dxa"/>
            <w:tcBorders>
              <w:top w:val="single" w:color="auto" w:sz="4" w:space="0"/>
              <w:left w:val="single" w:color="auto" w:sz="4" w:space="0"/>
              <w:bottom w:val="single" w:color="auto" w:sz="4" w:space="0"/>
              <w:right w:val="single" w:color="auto" w:sz="4" w:space="0"/>
            </w:tcBorders>
            <w:vAlign w:val="center"/>
          </w:tcPr>
          <w:p>
            <w:pPr>
              <w:pStyle w:val="2"/>
              <w:spacing w:line="280" w:lineRule="exact"/>
              <w:rPr>
                <w:rFonts w:ascii="Times New Roman" w:hAnsi="Times New Roman" w:eastAsia="仿宋_GB2312" w:cs="Times New Roman"/>
                <w:sz w:val="24"/>
                <w:lang w:val="en-US"/>
              </w:rPr>
            </w:pPr>
            <w:r>
              <w:rPr>
                <w:rFonts w:hint="eastAsia" w:ascii="Times New Roman" w:hAnsi="Times New Roman" w:eastAsia="仿宋_GB2312" w:cs="Times New Roman"/>
                <w:sz w:val="24"/>
                <w:lang w:val="en-US"/>
              </w:rPr>
              <w:t>1.在</w:t>
            </w:r>
            <w:r>
              <w:rPr>
                <w:rFonts w:ascii="Times New Roman" w:hAnsi="Times New Roman" w:eastAsia="仿宋_GB2312" w:cs="Times New Roman"/>
                <w:sz w:val="24"/>
                <w:lang w:val="en-US"/>
              </w:rPr>
              <w:t>绿建</w:t>
            </w:r>
            <w:r>
              <w:rPr>
                <w:rFonts w:hint="eastAsia" w:ascii="Times New Roman" w:hAnsi="Times New Roman" w:eastAsia="仿宋_GB2312" w:cs="Times New Roman"/>
                <w:sz w:val="24"/>
                <w:lang w:val="en-US"/>
              </w:rPr>
              <w:t>、</w:t>
            </w:r>
            <w:r>
              <w:rPr>
                <w:rFonts w:ascii="Times New Roman" w:hAnsi="Times New Roman" w:eastAsia="仿宋_GB2312" w:cs="Times New Roman"/>
                <w:sz w:val="24"/>
                <w:lang w:val="en-US"/>
              </w:rPr>
              <w:t>墙材检查工作中</w:t>
            </w:r>
            <w:r>
              <w:rPr>
                <w:rFonts w:hint="eastAsia" w:ascii="Times New Roman" w:hAnsi="Times New Roman" w:eastAsia="仿宋_GB2312" w:cs="Times New Roman"/>
                <w:sz w:val="24"/>
                <w:lang w:val="en-US"/>
              </w:rPr>
              <w:t>开展相关</w:t>
            </w:r>
            <w:r>
              <w:rPr>
                <w:rFonts w:ascii="Times New Roman" w:hAnsi="Times New Roman" w:eastAsia="仿宋_GB2312" w:cs="Times New Roman"/>
                <w:sz w:val="24"/>
                <w:lang w:val="en-US"/>
              </w:rPr>
              <w:t>条例、规定</w:t>
            </w:r>
            <w:r>
              <w:rPr>
                <w:rFonts w:hint="eastAsia" w:ascii="Times New Roman" w:hAnsi="Times New Roman" w:eastAsia="仿宋_GB2312" w:cs="Times New Roman"/>
                <w:sz w:val="24"/>
                <w:lang w:val="en-US"/>
              </w:rPr>
              <w:t>的</w:t>
            </w:r>
            <w:r>
              <w:rPr>
                <w:rFonts w:ascii="Times New Roman" w:hAnsi="Times New Roman" w:eastAsia="仿宋_GB2312" w:cs="Times New Roman"/>
                <w:sz w:val="24"/>
                <w:lang w:val="en-US"/>
              </w:rPr>
              <w:t>普法宣传</w:t>
            </w:r>
            <w:r>
              <w:rPr>
                <w:rFonts w:hint="eastAsia" w:ascii="Times New Roman" w:hAnsi="Times New Roman" w:eastAsia="仿宋_GB2312" w:cs="Times New Roman"/>
                <w:sz w:val="24"/>
                <w:lang w:val="en-US"/>
              </w:rPr>
              <w:t>；</w:t>
            </w:r>
          </w:p>
          <w:p>
            <w:pPr>
              <w:pStyle w:val="2"/>
              <w:spacing w:line="280" w:lineRule="exact"/>
              <w:rPr>
                <w:rFonts w:ascii="Times New Roman" w:hAnsi="Times New Roman" w:eastAsia="仿宋_GB2312" w:cs="Times New Roman"/>
                <w:color w:val="000000" w:themeColor="text1"/>
                <w:sz w:val="24"/>
              </w:rPr>
            </w:pPr>
            <w:r>
              <w:rPr>
                <w:rFonts w:ascii="Times New Roman" w:hAnsi="Times New Roman" w:eastAsia="仿宋_GB2312" w:cs="Times New Roman"/>
                <w:sz w:val="24"/>
                <w:lang w:val="en-US"/>
              </w:rPr>
              <w:t>2.</w:t>
            </w:r>
            <w:r>
              <w:rPr>
                <w:rFonts w:hint="eastAsia" w:ascii="Times New Roman" w:hAnsi="Times New Roman" w:eastAsia="仿宋_GB2312" w:cs="Times New Roman"/>
                <w:sz w:val="24"/>
                <w:lang w:val="en-US"/>
              </w:rPr>
              <w:t>“法律</w:t>
            </w:r>
            <w:r>
              <w:rPr>
                <w:rFonts w:ascii="Times New Roman" w:hAnsi="Times New Roman" w:eastAsia="仿宋_GB2312" w:cs="Times New Roman"/>
                <w:sz w:val="24"/>
                <w:lang w:val="en-US"/>
              </w:rPr>
              <w:t>六进活动</w:t>
            </w:r>
            <w:r>
              <w:rPr>
                <w:rFonts w:hint="eastAsia" w:ascii="Times New Roman" w:hAnsi="Times New Roman" w:eastAsia="仿宋_GB2312" w:cs="Times New Roman"/>
                <w:sz w:val="24"/>
                <w:lang w:val="en-US"/>
              </w:rPr>
              <w:t>”中</w:t>
            </w:r>
            <w:r>
              <w:rPr>
                <w:rFonts w:ascii="Times New Roman" w:hAnsi="Times New Roman" w:eastAsia="仿宋_GB2312" w:cs="Times New Roman"/>
                <w:sz w:val="24"/>
                <w:lang w:val="en-US"/>
              </w:rPr>
              <w:t>进行普法宣传</w:t>
            </w:r>
          </w:p>
        </w:tc>
        <w:tc>
          <w:tcPr>
            <w:tcW w:w="1230" w:type="dxa"/>
            <w:tcBorders>
              <w:left w:val="single" w:color="auto" w:sz="4" w:space="0"/>
              <w:right w:val="single" w:color="auto" w:sz="4" w:space="0"/>
            </w:tcBorders>
            <w:vAlign w:val="center"/>
          </w:tcPr>
          <w:p>
            <w:pPr>
              <w:spacing w:line="280" w:lineRule="exact"/>
              <w:rPr>
                <w:rFonts w:ascii="Times New Roman" w:hAnsi="Times New Roman" w:eastAsia="仿宋_GB2312" w:cs="Times New Roman"/>
                <w:color w:val="000000" w:themeColor="text1"/>
                <w:sz w:val="24"/>
              </w:rPr>
            </w:pPr>
            <w:r>
              <w:rPr>
                <w:rFonts w:ascii="Times New Roman" w:hAnsi="Times New Roman" w:eastAsia="仿宋_GB2312" w:cs="Times New Roman"/>
                <w:sz w:val="24"/>
              </w:rPr>
              <w:t>202</w:t>
            </w:r>
            <w:r>
              <w:rPr>
                <w:rFonts w:hint="eastAsia" w:ascii="Times New Roman" w:hAnsi="Times New Roman" w:eastAsia="仿宋_GB2312" w:cs="Times New Roman"/>
                <w:sz w:val="24"/>
              </w:rPr>
              <w:t>1</w:t>
            </w:r>
            <w:r>
              <w:rPr>
                <w:rFonts w:ascii="Times New Roman" w:hAnsi="Times New Roman" w:eastAsia="仿宋_GB2312" w:cs="Times New Roman"/>
                <w:sz w:val="24"/>
              </w:rPr>
              <w:t>年12月31日</w:t>
            </w:r>
          </w:p>
        </w:tc>
        <w:tc>
          <w:tcPr>
            <w:tcW w:w="1005" w:type="dxa"/>
            <w:tcBorders>
              <w:left w:val="single" w:color="auto" w:sz="4" w:space="0"/>
              <w:right w:val="single" w:color="auto" w:sz="4" w:space="0"/>
            </w:tcBorders>
            <w:vAlign w:val="center"/>
          </w:tcPr>
          <w:p>
            <w:pPr>
              <w:spacing w:line="280" w:lineRule="exact"/>
              <w:rPr>
                <w:rFonts w:ascii="Times New Roman" w:hAnsi="Times New Roman" w:eastAsia="仿宋_GB2312" w:cs="Times New Roman"/>
                <w:color w:val="000000" w:themeColor="text1"/>
                <w:sz w:val="24"/>
              </w:rPr>
            </w:pPr>
            <w:r>
              <w:rPr>
                <w:rFonts w:hint="eastAsia" w:ascii="Times New Roman" w:hAnsi="Times New Roman" w:eastAsia="仿宋_GB2312" w:cs="Times New Roman"/>
                <w:sz w:val="24"/>
              </w:rPr>
              <w:t>科技科</w:t>
            </w:r>
          </w:p>
        </w:tc>
        <w:tc>
          <w:tcPr>
            <w:tcW w:w="956" w:type="dxa"/>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王</w:t>
            </w:r>
            <w:r>
              <w:rPr>
                <w:rFonts w:ascii="Times New Roman" w:hAnsi="Times New Roman" w:eastAsia="仿宋_GB2312" w:cs="Times New Roman"/>
                <w:sz w:val="24"/>
              </w:rPr>
              <w:t>振华</w:t>
            </w:r>
          </w:p>
        </w:tc>
        <w:tc>
          <w:tcPr>
            <w:tcW w:w="1219" w:type="dxa"/>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color w:val="000000" w:themeColor="text1"/>
                <w:sz w:val="24"/>
              </w:rPr>
            </w:pPr>
            <w:r>
              <w:rPr>
                <w:rFonts w:hint="eastAsia" w:ascii="Times New Roman" w:hAnsi="Times New Roman" w:eastAsia="仿宋_GB2312" w:cs="Times New Roman"/>
                <w:sz w:val="24"/>
              </w:rPr>
              <w:t>2873786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trPr>
        <w:tc>
          <w:tcPr>
            <w:tcW w:w="23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cs="Times New Roman"/>
                <w:color w:val="000000" w:themeColor="text1"/>
                <w:sz w:val="24"/>
              </w:rPr>
            </w:pPr>
            <w:r>
              <w:rPr>
                <w:rFonts w:hint="eastAsia" w:ascii="Times New Roman" w:hAnsi="Times New Roman" w:eastAsia="仿宋_GB2312" w:cs="Times New Roman"/>
                <w:sz w:val="24"/>
              </w:rPr>
              <w:t>《柳州市历史文化名城保护条例》</w:t>
            </w:r>
          </w:p>
        </w:tc>
        <w:tc>
          <w:tcPr>
            <w:tcW w:w="134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sz w:val="24"/>
              </w:rPr>
              <w:t>社会团体、社会公众</w:t>
            </w:r>
          </w:p>
        </w:tc>
        <w:tc>
          <w:tcPr>
            <w:tcW w:w="188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eastAsia="仿宋_GB2312" w:cs="Times New Roman"/>
                <w:sz w:val="24"/>
              </w:rPr>
            </w:pPr>
            <w:r>
              <w:rPr>
                <w:rFonts w:hint="eastAsia" w:ascii="Times New Roman" w:hAnsi="Times New Roman" w:eastAsia="仿宋_GB2312" w:cs="Times New Roman"/>
                <w:sz w:val="24"/>
              </w:rPr>
              <w:t>参加宪法宣传周、法律“六进”活动，印制发放宣传资料，现场普法；</w:t>
            </w:r>
          </w:p>
          <w:p>
            <w:pPr>
              <w:spacing w:line="280" w:lineRule="exact"/>
              <w:rPr>
                <w:rFonts w:ascii="Times New Roman" w:hAnsi="Times New Roman" w:eastAsia="仿宋_GB2312" w:cs="Times New Roman"/>
                <w:color w:val="000000" w:themeColor="text1"/>
                <w:sz w:val="24"/>
              </w:rPr>
            </w:pPr>
            <w:r>
              <w:rPr>
                <w:rFonts w:hint="eastAsia" w:ascii="Times New Roman" w:hAnsi="Times New Roman" w:eastAsia="仿宋_GB2312" w:cs="Times New Roman"/>
                <w:sz w:val="24"/>
              </w:rPr>
              <w:t>通过报纸、网络等媒体投放宣传稿件普法。</w:t>
            </w:r>
          </w:p>
        </w:tc>
        <w:tc>
          <w:tcPr>
            <w:tcW w:w="3927" w:type="dxa"/>
            <w:tcBorders>
              <w:top w:val="single" w:color="auto" w:sz="4" w:space="0"/>
              <w:left w:val="single" w:color="auto" w:sz="4" w:space="0"/>
              <w:bottom w:val="single" w:color="auto" w:sz="4" w:space="0"/>
              <w:right w:val="single" w:color="auto" w:sz="4" w:space="0"/>
            </w:tcBorders>
            <w:vAlign w:val="center"/>
          </w:tcPr>
          <w:p>
            <w:pPr>
              <w:pStyle w:val="2"/>
              <w:spacing w:line="280" w:lineRule="exact"/>
              <w:rPr>
                <w:rFonts w:ascii="Times New Roman" w:hAnsi="Times New Roman" w:eastAsia="仿宋_GB2312" w:cs="Times New Roman"/>
                <w:sz w:val="24"/>
                <w:lang w:val="en-US"/>
              </w:rPr>
            </w:pPr>
            <w:r>
              <w:rPr>
                <w:rFonts w:ascii="Times New Roman" w:hAnsi="Times New Roman" w:eastAsia="仿宋_GB2312" w:cs="Times New Roman"/>
                <w:sz w:val="24"/>
              </w:rPr>
              <w:t>1.</w:t>
            </w:r>
            <w:r>
              <w:rPr>
                <w:rFonts w:hint="eastAsia" w:ascii="Times New Roman" w:hAnsi="Times New Roman" w:eastAsia="仿宋_GB2312" w:cs="Times New Roman"/>
                <w:sz w:val="24"/>
              </w:rPr>
              <w:t>至少</w:t>
            </w:r>
            <w:r>
              <w:rPr>
                <w:rFonts w:ascii="Times New Roman" w:hAnsi="Times New Roman" w:eastAsia="仿宋_GB2312" w:cs="Times New Roman"/>
                <w:sz w:val="24"/>
              </w:rPr>
              <w:t>组织开展</w:t>
            </w:r>
            <w:r>
              <w:rPr>
                <w:rFonts w:hint="eastAsia" w:ascii="Times New Roman" w:hAnsi="Times New Roman" w:eastAsia="仿宋_GB2312" w:cs="Times New Roman"/>
                <w:sz w:val="24"/>
                <w:lang w:val="en-US"/>
              </w:rPr>
              <w:t>1</w:t>
            </w:r>
            <w:r>
              <w:rPr>
                <w:rFonts w:ascii="Times New Roman" w:hAnsi="Times New Roman" w:eastAsia="仿宋_GB2312" w:cs="Times New Roman"/>
                <w:sz w:val="24"/>
              </w:rPr>
              <w:t>次</w:t>
            </w:r>
            <w:r>
              <w:rPr>
                <w:rFonts w:hint="eastAsia" w:ascii="Times New Roman" w:hAnsi="Times New Roman" w:eastAsia="仿宋_GB2312" w:cs="Times New Roman"/>
                <w:sz w:val="24"/>
              </w:rPr>
              <w:t>历史文化保护</w:t>
            </w:r>
            <w:r>
              <w:rPr>
                <w:rFonts w:ascii="Times New Roman" w:hAnsi="Times New Roman" w:eastAsia="仿宋_GB2312" w:cs="Times New Roman"/>
                <w:sz w:val="24"/>
              </w:rPr>
              <w:t>宣传</w:t>
            </w:r>
            <w:r>
              <w:rPr>
                <w:rFonts w:hint="eastAsia" w:ascii="Times New Roman" w:hAnsi="Times New Roman" w:eastAsia="仿宋_GB2312" w:cs="Times New Roman"/>
                <w:sz w:val="24"/>
              </w:rPr>
              <w:t>（线下）</w:t>
            </w:r>
            <w:r>
              <w:rPr>
                <w:rFonts w:ascii="Times New Roman" w:hAnsi="Times New Roman" w:eastAsia="仿宋_GB2312" w:cs="Times New Roman"/>
                <w:sz w:val="24"/>
              </w:rPr>
              <w:t>；</w:t>
            </w:r>
          </w:p>
          <w:p>
            <w:pPr>
              <w:pStyle w:val="2"/>
              <w:spacing w:line="280" w:lineRule="exact"/>
              <w:rPr>
                <w:rFonts w:ascii="Times New Roman" w:hAnsi="Times New Roman" w:eastAsia="仿宋_GB2312" w:cs="Times New Roman"/>
                <w:sz w:val="24"/>
                <w:lang w:val="en-US"/>
              </w:rPr>
            </w:pPr>
            <w:r>
              <w:rPr>
                <w:rFonts w:hint="eastAsia" w:ascii="Times New Roman" w:hAnsi="Times New Roman" w:eastAsia="仿宋_GB2312" w:cs="Times New Roman"/>
                <w:sz w:val="24"/>
                <w:lang w:val="en-US"/>
              </w:rPr>
              <w:t>至少在报纸、网络等媒体开展1次历史文化保护线上宣传。</w:t>
            </w:r>
          </w:p>
          <w:p>
            <w:pPr>
              <w:pStyle w:val="2"/>
              <w:spacing w:line="280" w:lineRule="exact"/>
              <w:rPr>
                <w:rFonts w:ascii="Times New Roman" w:hAnsi="Times New Roman" w:eastAsia="仿宋_GB2312" w:cs="Times New Roman"/>
                <w:color w:val="000000" w:themeColor="text1"/>
                <w:sz w:val="24"/>
              </w:rPr>
            </w:pPr>
            <w:r>
              <w:rPr>
                <w:rFonts w:hint="eastAsia" w:ascii="Times New Roman" w:hAnsi="Times New Roman" w:eastAsia="仿宋_GB2312" w:cs="Times New Roman"/>
                <w:sz w:val="24"/>
                <w:lang w:val="en-US"/>
              </w:rPr>
              <w:t>3.结合日常巡查和项目协调推进工作，开展普法宣传。</w:t>
            </w:r>
          </w:p>
        </w:tc>
        <w:tc>
          <w:tcPr>
            <w:tcW w:w="1230" w:type="dxa"/>
            <w:tcBorders>
              <w:left w:val="single" w:color="auto" w:sz="4" w:space="0"/>
              <w:right w:val="single" w:color="auto" w:sz="4" w:space="0"/>
            </w:tcBorders>
            <w:vAlign w:val="center"/>
          </w:tcPr>
          <w:p>
            <w:pPr>
              <w:spacing w:line="280" w:lineRule="exact"/>
              <w:rPr>
                <w:rFonts w:ascii="Times New Roman" w:hAnsi="Times New Roman" w:eastAsia="仿宋_GB2312" w:cs="Times New Roman"/>
                <w:color w:val="000000" w:themeColor="text1"/>
                <w:sz w:val="24"/>
              </w:rPr>
            </w:pPr>
            <w:r>
              <w:rPr>
                <w:rFonts w:hint="eastAsia" w:ascii="Times New Roman" w:hAnsi="Times New Roman" w:eastAsia="仿宋_GB2312" w:cs="Times New Roman"/>
                <w:sz w:val="24"/>
              </w:rPr>
              <w:t>2021年12月31日</w:t>
            </w:r>
          </w:p>
        </w:tc>
        <w:tc>
          <w:tcPr>
            <w:tcW w:w="1005" w:type="dxa"/>
            <w:tcBorders>
              <w:left w:val="single" w:color="auto" w:sz="4" w:space="0"/>
              <w:right w:val="single" w:color="auto" w:sz="4" w:space="0"/>
            </w:tcBorders>
            <w:vAlign w:val="center"/>
          </w:tcPr>
          <w:p>
            <w:pPr>
              <w:spacing w:line="280" w:lineRule="exact"/>
              <w:rPr>
                <w:rFonts w:ascii="Times New Roman" w:hAnsi="Times New Roman" w:eastAsia="仿宋_GB2312" w:cs="Times New Roman"/>
                <w:color w:val="000000" w:themeColor="text1"/>
                <w:sz w:val="24"/>
              </w:rPr>
            </w:pPr>
            <w:r>
              <w:rPr>
                <w:rFonts w:hint="eastAsia" w:ascii="Times New Roman" w:hAnsi="Times New Roman" w:eastAsia="仿宋_GB2312" w:cs="Times New Roman"/>
                <w:sz w:val="24"/>
              </w:rPr>
              <w:t>名城科</w:t>
            </w:r>
          </w:p>
        </w:tc>
        <w:tc>
          <w:tcPr>
            <w:tcW w:w="956" w:type="dxa"/>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尹龙</w:t>
            </w:r>
          </w:p>
        </w:tc>
        <w:tc>
          <w:tcPr>
            <w:tcW w:w="1219" w:type="dxa"/>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color w:val="000000" w:themeColor="text1"/>
                <w:sz w:val="24"/>
              </w:rPr>
            </w:pPr>
            <w:r>
              <w:rPr>
                <w:rFonts w:hint="eastAsia" w:ascii="Times New Roman" w:hAnsi="Times New Roman" w:eastAsia="仿宋_GB2312" w:cs="Times New Roman"/>
                <w:sz w:val="24"/>
              </w:rPr>
              <w:t>8851822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23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w:t>
            </w:r>
            <w:r>
              <w:rPr>
                <w:rFonts w:hint="eastAsia" w:ascii="Times New Roman" w:hAnsi="Times New Roman" w:eastAsia="仿宋_GB2312" w:cs="Times New Roman"/>
                <w:color w:val="000000" w:themeColor="text1"/>
                <w:sz w:val="24"/>
              </w:rPr>
              <w:t>房地产经纪管理办法</w:t>
            </w:r>
            <w:r>
              <w:rPr>
                <w:rFonts w:ascii="Times New Roman" w:hAnsi="Times New Roman" w:eastAsia="仿宋_GB2312" w:cs="Times New Roman"/>
                <w:color w:val="000000" w:themeColor="text1"/>
                <w:sz w:val="24"/>
              </w:rPr>
              <w:t>》</w:t>
            </w:r>
            <w:r>
              <w:rPr>
                <w:rFonts w:hint="eastAsia" w:ascii="Times New Roman" w:hAnsi="Times New Roman" w:eastAsia="仿宋_GB2312" w:cs="Times New Roman"/>
                <w:color w:val="000000" w:themeColor="text1"/>
                <w:sz w:val="24"/>
              </w:rPr>
              <w:t>《商品房屋租赁管理办法》</w:t>
            </w:r>
          </w:p>
        </w:tc>
        <w:tc>
          <w:tcPr>
            <w:tcW w:w="134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cs="Times New Roman"/>
                <w:color w:val="000000" w:themeColor="text1"/>
                <w:sz w:val="24"/>
              </w:rPr>
            </w:pPr>
            <w:r>
              <w:rPr>
                <w:rFonts w:hint="eastAsia" w:ascii="Times New Roman" w:hAnsi="Times New Roman" w:eastAsia="仿宋_GB2312" w:cs="Times New Roman"/>
                <w:color w:val="000000" w:themeColor="text1"/>
                <w:sz w:val="24"/>
              </w:rPr>
              <w:t>行业企业</w:t>
            </w:r>
          </w:p>
        </w:tc>
        <w:tc>
          <w:tcPr>
            <w:tcW w:w="188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cs="Times New Roman"/>
                <w:color w:val="000000" w:themeColor="text1"/>
                <w:sz w:val="24"/>
              </w:rPr>
            </w:pPr>
            <w:r>
              <w:rPr>
                <w:rFonts w:hint="eastAsia" w:ascii="Times New Roman" w:hAnsi="Times New Roman" w:eastAsia="仿宋_GB2312" w:cs="Times New Roman"/>
                <w:color w:val="000000" w:themeColor="text1"/>
                <w:sz w:val="24"/>
              </w:rPr>
              <w:t>开展培训</w:t>
            </w:r>
          </w:p>
        </w:tc>
        <w:tc>
          <w:tcPr>
            <w:tcW w:w="3927"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eastAsia="仿宋_GB2312" w:cs="Times New Roman"/>
                <w:color w:val="000000" w:themeColor="text1"/>
                <w:sz w:val="24"/>
              </w:rPr>
            </w:pPr>
            <w:r>
              <w:rPr>
                <w:rFonts w:hint="eastAsia" w:ascii="Times New Roman" w:hAnsi="Times New Roman" w:eastAsia="仿宋_GB2312" w:cs="Times New Roman"/>
                <w:color w:val="000000" w:themeColor="text1"/>
                <w:sz w:val="24"/>
              </w:rPr>
              <w:t>开展培训会</w:t>
            </w:r>
          </w:p>
        </w:tc>
        <w:tc>
          <w:tcPr>
            <w:tcW w:w="1230" w:type="dxa"/>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color w:val="000000" w:themeColor="text1"/>
                <w:sz w:val="24"/>
              </w:rPr>
              <w:t>202</w:t>
            </w:r>
            <w:r>
              <w:rPr>
                <w:rFonts w:hint="eastAsia" w:ascii="Times New Roman" w:hAnsi="Times New Roman" w:eastAsia="仿宋_GB2312" w:cs="Times New Roman"/>
                <w:color w:val="000000" w:themeColor="text1"/>
                <w:sz w:val="24"/>
              </w:rPr>
              <w:t>1</w:t>
            </w:r>
            <w:r>
              <w:rPr>
                <w:rFonts w:ascii="Times New Roman" w:hAnsi="Times New Roman" w:eastAsia="仿宋_GB2312" w:cs="Times New Roman"/>
                <w:color w:val="000000" w:themeColor="text1"/>
                <w:sz w:val="24"/>
              </w:rPr>
              <w:t>年12月31日</w:t>
            </w:r>
          </w:p>
        </w:tc>
        <w:tc>
          <w:tcPr>
            <w:tcW w:w="1005" w:type="dxa"/>
            <w:tcBorders>
              <w:left w:val="single" w:color="auto" w:sz="4" w:space="0"/>
              <w:right w:val="single" w:color="auto" w:sz="4" w:space="0"/>
            </w:tcBorders>
            <w:vAlign w:val="center"/>
          </w:tcPr>
          <w:p>
            <w:pPr>
              <w:spacing w:line="280" w:lineRule="exact"/>
              <w:rPr>
                <w:rFonts w:ascii="Times New Roman" w:hAnsi="Times New Roman" w:eastAsia="仿宋_GB2312" w:cs="Times New Roman"/>
                <w:color w:val="000000" w:themeColor="text1"/>
                <w:sz w:val="24"/>
              </w:rPr>
            </w:pPr>
            <w:r>
              <w:rPr>
                <w:rFonts w:hint="eastAsia" w:ascii="Times New Roman" w:hAnsi="Times New Roman" w:eastAsia="仿宋_GB2312" w:cs="Times New Roman"/>
                <w:color w:val="000000" w:themeColor="text1"/>
                <w:sz w:val="24"/>
              </w:rPr>
              <w:t>房管科</w:t>
            </w:r>
          </w:p>
        </w:tc>
        <w:tc>
          <w:tcPr>
            <w:tcW w:w="956" w:type="dxa"/>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周文裕</w:t>
            </w:r>
          </w:p>
        </w:tc>
        <w:tc>
          <w:tcPr>
            <w:tcW w:w="1219" w:type="dxa"/>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color w:val="000000" w:themeColor="text1"/>
                <w:sz w:val="24"/>
              </w:rPr>
            </w:pPr>
            <w:r>
              <w:rPr>
                <w:rFonts w:hint="eastAsia" w:ascii="Times New Roman" w:hAnsi="Times New Roman" w:eastAsia="仿宋_GB2312" w:cs="Times New Roman"/>
                <w:color w:val="000000" w:themeColor="text1"/>
                <w:sz w:val="24"/>
              </w:rPr>
              <w:t>2825811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23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cs="Times New Roman"/>
                <w:color w:val="000000" w:themeColor="text1"/>
                <w:sz w:val="24"/>
              </w:rPr>
            </w:pPr>
            <w:r>
              <w:rPr>
                <w:rFonts w:hint="eastAsia" w:ascii="Times New Roman" w:hAnsi="Times New Roman" w:eastAsia="仿宋_GB2312" w:cs="Times New Roman"/>
                <w:sz w:val="24"/>
              </w:rPr>
              <w:t>《建筑法》《招标投标法》</w:t>
            </w:r>
          </w:p>
        </w:tc>
        <w:tc>
          <w:tcPr>
            <w:tcW w:w="134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cs="Times New Roman"/>
                <w:color w:val="000000" w:themeColor="text1"/>
                <w:sz w:val="24"/>
              </w:rPr>
            </w:pPr>
            <w:r>
              <w:rPr>
                <w:rFonts w:hint="eastAsia" w:ascii="Times New Roman" w:hAnsi="Times New Roman" w:eastAsia="仿宋_GB2312" w:cs="Times New Roman"/>
                <w:sz w:val="24"/>
              </w:rPr>
              <w:t>行业企业及从业人员</w:t>
            </w:r>
          </w:p>
        </w:tc>
        <w:tc>
          <w:tcPr>
            <w:tcW w:w="188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cs="Times New Roman"/>
                <w:color w:val="000000" w:themeColor="text1"/>
                <w:sz w:val="24"/>
              </w:rPr>
            </w:pPr>
            <w:r>
              <w:rPr>
                <w:rFonts w:hint="eastAsia" w:ascii="Times New Roman" w:hAnsi="Times New Roman" w:eastAsia="仿宋_GB2312" w:cs="Times New Roman"/>
                <w:sz w:val="24"/>
              </w:rPr>
              <w:t>线下组织开展集中宣传</w:t>
            </w:r>
          </w:p>
        </w:tc>
        <w:tc>
          <w:tcPr>
            <w:tcW w:w="3927"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eastAsia="仿宋_GB2312" w:cs="Times New Roman"/>
                <w:color w:val="000000" w:themeColor="text1"/>
                <w:sz w:val="24"/>
              </w:rPr>
            </w:pPr>
            <w:r>
              <w:rPr>
                <w:rFonts w:hint="eastAsia" w:ascii="Times New Roman" w:hAnsi="Times New Roman" w:eastAsia="仿宋_GB2312" w:cs="Times New Roman"/>
                <w:sz w:val="24"/>
              </w:rPr>
              <w:t>开展宣讲会</w:t>
            </w:r>
          </w:p>
        </w:tc>
        <w:tc>
          <w:tcPr>
            <w:tcW w:w="1230" w:type="dxa"/>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color w:val="000000" w:themeColor="text1"/>
                <w:sz w:val="24"/>
              </w:rPr>
            </w:pPr>
            <w:r>
              <w:rPr>
                <w:rFonts w:ascii="Times New Roman" w:hAnsi="Times New Roman" w:eastAsia="仿宋_GB2312" w:cs="Times New Roman"/>
                <w:sz w:val="24"/>
              </w:rPr>
              <w:t>202</w:t>
            </w:r>
            <w:r>
              <w:rPr>
                <w:rFonts w:hint="eastAsia" w:ascii="Times New Roman" w:hAnsi="Times New Roman" w:eastAsia="仿宋_GB2312" w:cs="Times New Roman"/>
                <w:sz w:val="24"/>
              </w:rPr>
              <w:t>1</w:t>
            </w:r>
            <w:r>
              <w:rPr>
                <w:rFonts w:ascii="Times New Roman" w:hAnsi="Times New Roman" w:eastAsia="仿宋_GB2312" w:cs="Times New Roman"/>
                <w:sz w:val="24"/>
              </w:rPr>
              <w:t>年12月31日</w:t>
            </w:r>
          </w:p>
        </w:tc>
        <w:tc>
          <w:tcPr>
            <w:tcW w:w="1005" w:type="dxa"/>
            <w:tcBorders>
              <w:left w:val="single" w:color="auto" w:sz="4" w:space="0"/>
              <w:right w:val="single" w:color="auto" w:sz="4" w:space="0"/>
            </w:tcBorders>
            <w:vAlign w:val="center"/>
          </w:tcPr>
          <w:p>
            <w:pPr>
              <w:spacing w:line="280" w:lineRule="exact"/>
              <w:rPr>
                <w:rFonts w:ascii="Times New Roman" w:hAnsi="Times New Roman" w:eastAsia="仿宋_GB2312" w:cs="Times New Roman"/>
                <w:color w:val="000000" w:themeColor="text1"/>
                <w:sz w:val="24"/>
              </w:rPr>
            </w:pPr>
            <w:r>
              <w:rPr>
                <w:rFonts w:hint="eastAsia" w:ascii="Times New Roman" w:hAnsi="Times New Roman" w:eastAsia="仿宋_GB2312" w:cs="Times New Roman"/>
                <w:sz w:val="24"/>
              </w:rPr>
              <w:t>建管科</w:t>
            </w:r>
          </w:p>
        </w:tc>
        <w:tc>
          <w:tcPr>
            <w:tcW w:w="956" w:type="dxa"/>
            <w:tcBorders>
              <w:left w:val="single" w:color="auto" w:sz="4" w:space="0"/>
              <w:right w:val="single" w:color="auto" w:sz="4" w:space="0"/>
            </w:tcBorders>
            <w:vAlign w:val="center"/>
          </w:tcPr>
          <w:p>
            <w:pPr>
              <w:spacing w:line="280" w:lineRule="exact"/>
              <w:rPr>
                <w:rFonts w:ascii="Times New Roman" w:hAnsi="Times New Roman" w:eastAsia="仿宋_GB2312" w:cs="Times New Roman"/>
                <w:sz w:val="24"/>
              </w:rPr>
            </w:pPr>
            <w:r>
              <w:rPr>
                <w:rFonts w:hint="eastAsia" w:ascii="Times New Roman" w:hAnsi="Times New Roman" w:eastAsia="仿宋_GB2312" w:cs="Times New Roman"/>
                <w:sz w:val="24"/>
              </w:rPr>
              <w:t>雷  翔</w:t>
            </w:r>
          </w:p>
        </w:tc>
        <w:tc>
          <w:tcPr>
            <w:tcW w:w="1219" w:type="dxa"/>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color w:val="000000" w:themeColor="text1"/>
                <w:sz w:val="24"/>
              </w:rPr>
            </w:pPr>
            <w:r>
              <w:rPr>
                <w:rFonts w:hint="eastAsia" w:ascii="Times New Roman" w:hAnsi="Times New Roman" w:eastAsia="仿宋_GB2312" w:cs="Times New Roman"/>
                <w:sz w:val="24"/>
              </w:rPr>
              <w:t>2825257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3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eastAsia="仿宋_GB2312" w:cs="Times New Roman"/>
                <w:sz w:val="24"/>
              </w:rPr>
            </w:pPr>
            <w:r>
              <w:rPr>
                <w:rFonts w:hint="eastAsia" w:ascii="Times New Roman" w:hAnsi="Times New Roman" w:eastAsia="仿宋_GB2312" w:cs="Times New Roman"/>
                <w:sz w:val="24"/>
              </w:rPr>
              <w:t>《公共租赁住房管理办法》</w:t>
            </w:r>
          </w:p>
        </w:tc>
        <w:tc>
          <w:tcPr>
            <w:tcW w:w="134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社会群众</w:t>
            </w:r>
          </w:p>
        </w:tc>
        <w:tc>
          <w:tcPr>
            <w:tcW w:w="188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eastAsia="仿宋_GB2312" w:cs="Times New Roman"/>
                <w:sz w:val="24"/>
              </w:rPr>
            </w:pPr>
            <w:r>
              <w:rPr>
                <w:rFonts w:hint="eastAsia" w:ascii="Times New Roman" w:hAnsi="Times New Roman" w:eastAsia="仿宋_GB2312" w:cs="Times New Roman"/>
                <w:sz w:val="24"/>
              </w:rPr>
              <w:t>布置各级保障性住房服务部门结合日常工作进行宣传</w:t>
            </w:r>
          </w:p>
        </w:tc>
        <w:tc>
          <w:tcPr>
            <w:tcW w:w="3927" w:type="dxa"/>
            <w:tcBorders>
              <w:top w:val="single" w:color="auto" w:sz="4" w:space="0"/>
              <w:left w:val="single" w:color="auto" w:sz="4" w:space="0"/>
              <w:bottom w:val="single" w:color="auto" w:sz="4" w:space="0"/>
              <w:right w:val="single" w:color="auto" w:sz="4" w:space="0"/>
            </w:tcBorders>
            <w:vAlign w:val="center"/>
          </w:tcPr>
          <w:p>
            <w:pPr>
              <w:numPr>
                <w:ilvl w:val="0"/>
                <w:numId w:val="1"/>
              </w:numPr>
              <w:snapToGrid w:val="0"/>
              <w:spacing w:line="280" w:lineRule="exact"/>
              <w:jc w:val="left"/>
              <w:rPr>
                <w:rFonts w:ascii="Times New Roman" w:hAnsi="Times New Roman" w:eastAsia="仿宋_GB2312" w:cs="Times New Roman"/>
                <w:sz w:val="24"/>
              </w:rPr>
            </w:pPr>
            <w:r>
              <w:rPr>
                <w:rFonts w:hint="eastAsia" w:ascii="Times New Roman" w:hAnsi="Times New Roman" w:eastAsia="仿宋_GB2312" w:cs="Times New Roman"/>
                <w:sz w:val="24"/>
              </w:rPr>
              <w:t>印制相关宣传资料派发或供服务对象自行取阅；</w:t>
            </w:r>
          </w:p>
          <w:p>
            <w:pPr>
              <w:numPr>
                <w:ilvl w:val="0"/>
                <w:numId w:val="1"/>
              </w:numPr>
              <w:snapToGrid w:val="0"/>
              <w:spacing w:line="280" w:lineRule="exact"/>
              <w:jc w:val="left"/>
              <w:rPr>
                <w:rFonts w:ascii="Times New Roman" w:hAnsi="Times New Roman" w:eastAsia="仿宋_GB2312" w:cs="Times New Roman"/>
                <w:sz w:val="24"/>
              </w:rPr>
            </w:pPr>
            <w:r>
              <w:rPr>
                <w:rFonts w:hint="eastAsia" w:ascii="Times New Roman" w:hAnsi="Times New Roman" w:eastAsia="仿宋_GB2312" w:cs="Times New Roman"/>
                <w:sz w:val="24"/>
              </w:rPr>
              <w:t>保障性住房专管员利用下户走访的机会进行宣传</w:t>
            </w:r>
          </w:p>
          <w:p>
            <w:pPr>
              <w:spacing w:line="280" w:lineRule="exact"/>
              <w:jc w:val="left"/>
              <w:rPr>
                <w:rFonts w:ascii="Times New Roman" w:hAnsi="Times New Roman" w:eastAsia="仿宋_GB2312" w:cs="Times New Roman"/>
                <w:sz w:val="24"/>
              </w:rPr>
            </w:pPr>
          </w:p>
        </w:tc>
        <w:tc>
          <w:tcPr>
            <w:tcW w:w="1230" w:type="dxa"/>
            <w:tcBorders>
              <w:left w:val="single" w:color="auto" w:sz="4" w:space="0"/>
              <w:right w:val="single" w:color="auto" w:sz="4" w:space="0"/>
            </w:tcBorders>
            <w:vAlign w:val="center"/>
          </w:tcPr>
          <w:p>
            <w:pPr>
              <w:spacing w:line="280" w:lineRule="exact"/>
              <w:rPr>
                <w:rFonts w:ascii="Times New Roman" w:hAnsi="Times New Roman" w:eastAsia="仿宋_GB2312" w:cs="Times New Roman"/>
                <w:sz w:val="24"/>
              </w:rPr>
            </w:pPr>
            <w:r>
              <w:rPr>
                <w:rFonts w:ascii="Times New Roman" w:hAnsi="Times New Roman" w:eastAsia="仿宋_GB2312" w:cs="Times New Roman"/>
                <w:sz w:val="24"/>
              </w:rPr>
              <w:t>202</w:t>
            </w:r>
            <w:r>
              <w:rPr>
                <w:rFonts w:hint="eastAsia" w:ascii="Times New Roman" w:hAnsi="Times New Roman" w:eastAsia="仿宋_GB2312" w:cs="Times New Roman"/>
                <w:sz w:val="24"/>
              </w:rPr>
              <w:t>1</w:t>
            </w:r>
            <w:r>
              <w:rPr>
                <w:rFonts w:ascii="Times New Roman" w:hAnsi="Times New Roman" w:eastAsia="仿宋_GB2312" w:cs="Times New Roman"/>
                <w:sz w:val="24"/>
              </w:rPr>
              <w:t>年12月31日</w:t>
            </w:r>
          </w:p>
        </w:tc>
        <w:tc>
          <w:tcPr>
            <w:tcW w:w="1005" w:type="dxa"/>
            <w:tcBorders>
              <w:left w:val="single" w:color="auto" w:sz="4" w:space="0"/>
              <w:right w:val="single" w:color="auto" w:sz="4" w:space="0"/>
            </w:tcBorders>
            <w:vAlign w:val="center"/>
          </w:tcPr>
          <w:p>
            <w:pPr>
              <w:spacing w:line="280" w:lineRule="exact"/>
              <w:rPr>
                <w:rFonts w:ascii="Times New Roman" w:hAnsi="Times New Roman" w:eastAsia="仿宋_GB2312" w:cs="Times New Roman"/>
                <w:sz w:val="24"/>
              </w:rPr>
            </w:pPr>
            <w:r>
              <w:rPr>
                <w:rFonts w:hint="eastAsia" w:ascii="Times New Roman" w:hAnsi="Times New Roman" w:eastAsia="仿宋_GB2312" w:cs="Times New Roman"/>
                <w:sz w:val="24"/>
              </w:rPr>
              <w:t>保障科</w:t>
            </w:r>
          </w:p>
        </w:tc>
        <w:tc>
          <w:tcPr>
            <w:tcW w:w="956" w:type="dxa"/>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吴晓宁</w:t>
            </w:r>
          </w:p>
        </w:tc>
        <w:tc>
          <w:tcPr>
            <w:tcW w:w="1219" w:type="dxa"/>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sz w:val="24"/>
              </w:rPr>
            </w:pPr>
            <w:r>
              <w:rPr>
                <w:rFonts w:ascii="Times New Roman" w:hAnsi="Times New Roman" w:eastAsia="仿宋_GB2312" w:cs="Times New Roman"/>
                <w:sz w:val="24"/>
              </w:rPr>
              <w:t>28</w:t>
            </w:r>
            <w:r>
              <w:rPr>
                <w:rFonts w:hint="eastAsia" w:ascii="Times New Roman" w:hAnsi="Times New Roman" w:eastAsia="仿宋_GB2312" w:cs="Times New Roman"/>
                <w:sz w:val="24"/>
              </w:rPr>
              <w:t>29609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2355"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eastAsia="仿宋_GB2312" w:cs="Times New Roman"/>
                <w:color w:val="000000" w:themeColor="text1"/>
                <w:sz w:val="24"/>
              </w:rPr>
            </w:pPr>
            <w:r>
              <w:rPr>
                <w:rFonts w:hint="eastAsia" w:ascii="Times New Roman" w:hAnsi="Times New Roman" w:eastAsia="仿宋_GB2312" w:cs="Times New Roman"/>
                <w:color w:val="0C0C0C" w:themeColor="text1" w:themeTint="F2"/>
                <w:sz w:val="24"/>
              </w:rPr>
              <w:t xml:space="preserve"> 《城镇燃气管理条例》</w:t>
            </w:r>
          </w:p>
        </w:tc>
        <w:tc>
          <w:tcPr>
            <w:tcW w:w="134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cs="Times New Roman"/>
                <w:sz w:val="24"/>
              </w:rPr>
            </w:pPr>
            <w:r>
              <w:rPr>
                <w:rFonts w:hint="eastAsia" w:ascii="Times New Roman" w:hAnsi="Times New Roman" w:eastAsia="仿宋_GB2312" w:cs="Times New Roman"/>
                <w:color w:val="0C0C0C" w:themeColor="text1" w:themeTint="F2"/>
                <w:sz w:val="24"/>
              </w:rPr>
              <w:t>社会群众、行业企业</w:t>
            </w:r>
          </w:p>
        </w:tc>
        <w:tc>
          <w:tcPr>
            <w:tcW w:w="188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cs="Times New Roman"/>
                <w:sz w:val="24"/>
              </w:rPr>
            </w:pPr>
            <w:r>
              <w:rPr>
                <w:rFonts w:hint="eastAsia" w:ascii="Times New Roman" w:hAnsi="Times New Roman" w:eastAsia="仿宋_GB2312" w:cs="Times New Roman"/>
                <w:color w:val="0C0C0C" w:themeColor="text1" w:themeTint="F2"/>
                <w:sz w:val="24"/>
              </w:rPr>
              <w:t>培训、座谈会、工作会议、“法律六进活动”</w:t>
            </w:r>
          </w:p>
        </w:tc>
        <w:tc>
          <w:tcPr>
            <w:tcW w:w="3927"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eastAsia="仿宋_GB2312" w:cs="Times New Roman"/>
                <w:sz w:val="24"/>
              </w:rPr>
            </w:pPr>
            <w:r>
              <w:rPr>
                <w:rFonts w:hint="eastAsia" w:ascii="Times New Roman" w:hAnsi="Times New Roman" w:eastAsia="仿宋_GB2312" w:cs="Times New Roman"/>
                <w:color w:val="0C0C0C" w:themeColor="text1" w:themeTint="F2"/>
                <w:sz w:val="24"/>
              </w:rPr>
              <w:t>依据法规内容，结合实际工作，适时进行线上线下至少1次的宣传</w:t>
            </w:r>
          </w:p>
        </w:tc>
        <w:tc>
          <w:tcPr>
            <w:tcW w:w="1230" w:type="dxa"/>
            <w:vMerge w:val="restart"/>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color w:val="0C0C0C" w:themeColor="text1" w:themeTint="F2"/>
                <w:sz w:val="24"/>
              </w:rPr>
            </w:pPr>
            <w:r>
              <w:rPr>
                <w:rFonts w:ascii="Times New Roman" w:hAnsi="Times New Roman" w:eastAsia="仿宋_GB2312" w:cs="Times New Roman"/>
                <w:color w:val="0C0C0C" w:themeColor="text1" w:themeTint="F2"/>
                <w:sz w:val="24"/>
              </w:rPr>
              <w:t>202</w:t>
            </w:r>
            <w:r>
              <w:rPr>
                <w:rFonts w:hint="eastAsia" w:ascii="Times New Roman" w:hAnsi="Times New Roman" w:eastAsia="仿宋_GB2312" w:cs="Times New Roman"/>
                <w:color w:val="0C0C0C" w:themeColor="text1" w:themeTint="F2"/>
                <w:sz w:val="24"/>
              </w:rPr>
              <w:t>1</w:t>
            </w:r>
            <w:r>
              <w:rPr>
                <w:rFonts w:ascii="Times New Roman" w:hAnsi="Times New Roman" w:eastAsia="仿宋_GB2312" w:cs="Times New Roman"/>
                <w:color w:val="0C0C0C" w:themeColor="text1" w:themeTint="F2"/>
                <w:sz w:val="24"/>
              </w:rPr>
              <w:t>年12月31日</w:t>
            </w:r>
          </w:p>
          <w:p>
            <w:pPr>
              <w:spacing w:line="280" w:lineRule="exact"/>
              <w:rPr>
                <w:rFonts w:ascii="Times New Roman" w:hAnsi="Times New Roman" w:eastAsia="仿宋_GB2312" w:cs="Times New Roman"/>
                <w:sz w:val="24"/>
              </w:rPr>
            </w:pPr>
          </w:p>
        </w:tc>
        <w:tc>
          <w:tcPr>
            <w:tcW w:w="1005" w:type="dxa"/>
            <w:vMerge w:val="restart"/>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color w:val="0C0C0C" w:themeColor="text1" w:themeTint="F2"/>
                <w:sz w:val="24"/>
              </w:rPr>
            </w:pPr>
            <w:r>
              <w:rPr>
                <w:rFonts w:hint="eastAsia" w:ascii="Times New Roman" w:hAnsi="Times New Roman" w:eastAsia="仿宋_GB2312" w:cs="Times New Roman"/>
                <w:color w:val="0C0C0C" w:themeColor="text1" w:themeTint="F2"/>
                <w:sz w:val="24"/>
              </w:rPr>
              <w:t>市政公用科</w:t>
            </w:r>
          </w:p>
          <w:p>
            <w:pPr>
              <w:spacing w:line="280" w:lineRule="exact"/>
              <w:jc w:val="center"/>
              <w:rPr>
                <w:rFonts w:ascii="Times New Roman" w:hAnsi="Times New Roman" w:eastAsia="仿宋_GB2312" w:cs="Times New Roman"/>
                <w:color w:val="000000" w:themeColor="text1"/>
                <w:sz w:val="24"/>
              </w:rPr>
            </w:pPr>
          </w:p>
        </w:tc>
        <w:tc>
          <w:tcPr>
            <w:tcW w:w="956" w:type="dxa"/>
            <w:vMerge w:val="restart"/>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sz w:val="24"/>
              </w:rPr>
            </w:pPr>
            <w:r>
              <w:rPr>
                <w:rFonts w:hint="eastAsia" w:ascii="Times New Roman" w:hAnsi="Times New Roman" w:eastAsia="仿宋_GB2312" w:cs="Times New Roman"/>
                <w:color w:val="0C0C0C" w:themeColor="text1" w:themeTint="F2"/>
                <w:sz w:val="24"/>
              </w:rPr>
              <w:t>殷  健</w:t>
            </w:r>
          </w:p>
          <w:p>
            <w:pPr>
              <w:spacing w:line="280" w:lineRule="exact"/>
              <w:jc w:val="center"/>
              <w:rPr>
                <w:rFonts w:ascii="Times New Roman" w:hAnsi="Times New Roman" w:eastAsia="仿宋_GB2312" w:cs="Times New Roman"/>
                <w:sz w:val="24"/>
              </w:rPr>
            </w:pPr>
          </w:p>
        </w:tc>
        <w:tc>
          <w:tcPr>
            <w:tcW w:w="1219" w:type="dxa"/>
            <w:vMerge w:val="restart"/>
            <w:tcBorders>
              <w:left w:val="single" w:color="auto" w:sz="4" w:space="0"/>
              <w:right w:val="single" w:color="auto" w:sz="4" w:space="0"/>
            </w:tcBorders>
            <w:vAlign w:val="center"/>
          </w:tcPr>
          <w:p>
            <w:pPr>
              <w:spacing w:line="280" w:lineRule="exact"/>
              <w:rPr>
                <w:rFonts w:ascii="Times New Roman" w:hAnsi="Times New Roman" w:eastAsia="仿宋_GB2312" w:cs="Times New Roman"/>
                <w:color w:val="0C0C0C" w:themeColor="text1" w:themeTint="F2"/>
                <w:sz w:val="24"/>
              </w:rPr>
            </w:pPr>
            <w:r>
              <w:rPr>
                <w:rFonts w:hint="eastAsia" w:ascii="Times New Roman" w:hAnsi="Times New Roman" w:eastAsia="仿宋_GB2312" w:cs="Times New Roman"/>
                <w:color w:val="0C0C0C" w:themeColor="text1" w:themeTint="F2"/>
                <w:sz w:val="24"/>
              </w:rPr>
              <w:t>2870021</w:t>
            </w:r>
          </w:p>
          <w:p>
            <w:pPr>
              <w:spacing w:line="280" w:lineRule="exact"/>
              <w:rPr>
                <w:rFonts w:ascii="Times New Roman" w:hAnsi="Times New Roman" w:eastAsia="仿宋_GB2312" w:cs="Times New Roman"/>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2355"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eastAsia="仿宋_GB2312" w:cs="Times New Roman"/>
                <w:color w:val="000000" w:themeColor="text1"/>
                <w:sz w:val="24"/>
              </w:rPr>
            </w:pPr>
            <w:r>
              <w:rPr>
                <w:rFonts w:hint="eastAsia" w:ascii="Times New Roman" w:hAnsi="Times New Roman" w:eastAsia="仿宋_GB2312" w:cs="Times New Roman"/>
                <w:color w:val="0C0C0C" w:themeColor="text1" w:themeTint="F2"/>
                <w:sz w:val="24"/>
              </w:rPr>
              <w:t>《广西燃气管理条例》</w:t>
            </w:r>
          </w:p>
        </w:tc>
        <w:tc>
          <w:tcPr>
            <w:tcW w:w="134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cs="Times New Roman"/>
                <w:sz w:val="24"/>
              </w:rPr>
            </w:pPr>
            <w:r>
              <w:rPr>
                <w:rFonts w:hint="eastAsia" w:ascii="Times New Roman" w:hAnsi="Times New Roman" w:eastAsia="仿宋_GB2312" w:cs="Times New Roman"/>
                <w:color w:val="0C0C0C" w:themeColor="text1" w:themeTint="F2"/>
                <w:sz w:val="24"/>
              </w:rPr>
              <w:t>社会群众、行业企业</w:t>
            </w:r>
          </w:p>
        </w:tc>
        <w:tc>
          <w:tcPr>
            <w:tcW w:w="188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cs="Times New Roman"/>
                <w:sz w:val="24"/>
              </w:rPr>
            </w:pPr>
            <w:r>
              <w:rPr>
                <w:rFonts w:hint="eastAsia" w:ascii="Times New Roman" w:hAnsi="Times New Roman" w:eastAsia="仿宋_GB2312" w:cs="Times New Roman"/>
                <w:color w:val="0C0C0C" w:themeColor="text1" w:themeTint="F2"/>
                <w:sz w:val="24"/>
              </w:rPr>
              <w:t>培训、座谈会、工作会议、“法律六进活动”</w:t>
            </w:r>
          </w:p>
        </w:tc>
        <w:tc>
          <w:tcPr>
            <w:tcW w:w="3927" w:type="dxa"/>
            <w:tcBorders>
              <w:top w:val="single" w:color="auto" w:sz="4" w:space="0"/>
              <w:left w:val="single" w:color="auto" w:sz="4" w:space="0"/>
              <w:bottom w:val="single" w:color="auto" w:sz="4" w:space="0"/>
              <w:right w:val="single" w:color="auto" w:sz="4" w:space="0"/>
            </w:tcBorders>
          </w:tcPr>
          <w:p>
            <w:pPr>
              <w:spacing w:line="280" w:lineRule="exact"/>
              <w:rPr>
                <w:rFonts w:ascii="Times New Roman" w:hAnsi="Times New Roman" w:eastAsia="仿宋_GB2312" w:cs="Times New Roman"/>
                <w:sz w:val="24"/>
              </w:rPr>
            </w:pPr>
            <w:r>
              <w:rPr>
                <w:rFonts w:hint="eastAsia" w:ascii="Times New Roman" w:hAnsi="Times New Roman" w:eastAsia="仿宋_GB2312" w:cs="Times New Roman"/>
                <w:color w:val="0C0C0C" w:themeColor="text1" w:themeTint="F2"/>
                <w:sz w:val="24"/>
              </w:rPr>
              <w:t>依据法规内容，结合实际工作，适时进行线上线下至少1次的宣传</w:t>
            </w:r>
          </w:p>
        </w:tc>
        <w:tc>
          <w:tcPr>
            <w:tcW w:w="1230" w:type="dxa"/>
            <w:vMerge w:val="continue"/>
            <w:tcBorders>
              <w:left w:val="single" w:color="auto" w:sz="4" w:space="0"/>
              <w:right w:val="single" w:color="auto" w:sz="4" w:space="0"/>
            </w:tcBorders>
          </w:tcPr>
          <w:p>
            <w:pPr>
              <w:spacing w:line="280" w:lineRule="exact"/>
              <w:rPr>
                <w:rFonts w:ascii="Times New Roman" w:hAnsi="Times New Roman" w:eastAsia="仿宋_GB2312" w:cs="Times New Roman"/>
                <w:sz w:val="24"/>
              </w:rPr>
            </w:pPr>
          </w:p>
        </w:tc>
        <w:tc>
          <w:tcPr>
            <w:tcW w:w="1005" w:type="dxa"/>
            <w:vMerge w:val="continue"/>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color w:val="000000" w:themeColor="text1"/>
                <w:sz w:val="24"/>
              </w:rPr>
            </w:pPr>
          </w:p>
        </w:tc>
        <w:tc>
          <w:tcPr>
            <w:tcW w:w="956" w:type="dxa"/>
            <w:vMerge w:val="continue"/>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sz w:val="24"/>
              </w:rPr>
            </w:pPr>
          </w:p>
        </w:tc>
        <w:tc>
          <w:tcPr>
            <w:tcW w:w="1219" w:type="dxa"/>
            <w:vMerge w:val="continue"/>
            <w:tcBorders>
              <w:left w:val="single" w:color="auto" w:sz="4" w:space="0"/>
              <w:right w:val="single" w:color="auto" w:sz="4" w:space="0"/>
            </w:tcBorders>
            <w:vAlign w:val="center"/>
          </w:tcPr>
          <w:p>
            <w:pPr>
              <w:spacing w:line="280" w:lineRule="exact"/>
              <w:rPr>
                <w:rFonts w:ascii="Times New Roman" w:hAnsi="Times New Roman" w:eastAsia="仿宋_GB2312" w:cs="Times New Roman"/>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2355"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eastAsia="仿宋_GB2312" w:cs="Times New Roman"/>
                <w:color w:val="000000" w:themeColor="text1"/>
                <w:sz w:val="24"/>
              </w:rPr>
            </w:pPr>
            <w:r>
              <w:rPr>
                <w:rFonts w:hint="eastAsia" w:ascii="Times New Roman" w:hAnsi="Times New Roman" w:eastAsia="仿宋_GB2312" w:cs="Times New Roman"/>
                <w:color w:val="0C0C0C" w:themeColor="text1" w:themeTint="F2"/>
                <w:sz w:val="24"/>
              </w:rPr>
              <w:t>《城市供水水质管理规定》</w:t>
            </w:r>
          </w:p>
        </w:tc>
        <w:tc>
          <w:tcPr>
            <w:tcW w:w="134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cs="Times New Roman"/>
                <w:sz w:val="24"/>
              </w:rPr>
            </w:pPr>
            <w:r>
              <w:rPr>
                <w:rFonts w:hint="eastAsia" w:ascii="Times New Roman" w:hAnsi="Times New Roman" w:eastAsia="仿宋_GB2312" w:cs="Times New Roman"/>
                <w:color w:val="0C0C0C" w:themeColor="text1" w:themeTint="F2"/>
                <w:sz w:val="24"/>
              </w:rPr>
              <w:t>社会群众、行业企业</w:t>
            </w:r>
          </w:p>
        </w:tc>
        <w:tc>
          <w:tcPr>
            <w:tcW w:w="188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cs="Times New Roman"/>
                <w:sz w:val="24"/>
              </w:rPr>
            </w:pPr>
            <w:r>
              <w:rPr>
                <w:rFonts w:hint="eastAsia" w:ascii="Times New Roman" w:hAnsi="Times New Roman" w:eastAsia="仿宋_GB2312" w:cs="Times New Roman"/>
                <w:color w:val="0C0C0C" w:themeColor="text1" w:themeTint="F2"/>
                <w:sz w:val="24"/>
              </w:rPr>
              <w:t>培训、座谈会、工作会议、“法律六进活动”</w:t>
            </w:r>
          </w:p>
        </w:tc>
        <w:tc>
          <w:tcPr>
            <w:tcW w:w="3927" w:type="dxa"/>
            <w:tcBorders>
              <w:top w:val="single" w:color="auto" w:sz="4" w:space="0"/>
              <w:left w:val="single" w:color="auto" w:sz="4" w:space="0"/>
              <w:bottom w:val="single" w:color="auto" w:sz="4" w:space="0"/>
              <w:right w:val="single" w:color="auto" w:sz="4" w:space="0"/>
            </w:tcBorders>
          </w:tcPr>
          <w:p>
            <w:pPr>
              <w:spacing w:line="280" w:lineRule="exact"/>
              <w:rPr>
                <w:rFonts w:ascii="Times New Roman" w:hAnsi="Times New Roman" w:eastAsia="仿宋_GB2312" w:cs="Times New Roman"/>
                <w:sz w:val="24"/>
              </w:rPr>
            </w:pPr>
            <w:r>
              <w:rPr>
                <w:rFonts w:hint="eastAsia" w:ascii="Times New Roman" w:hAnsi="Times New Roman" w:eastAsia="仿宋_GB2312" w:cs="Times New Roman"/>
                <w:color w:val="0C0C0C" w:themeColor="text1" w:themeTint="F2"/>
                <w:sz w:val="24"/>
              </w:rPr>
              <w:t>依据法规内容，结合实际工作，适时进行线上线下至少1次的宣传</w:t>
            </w:r>
          </w:p>
        </w:tc>
        <w:tc>
          <w:tcPr>
            <w:tcW w:w="1230" w:type="dxa"/>
            <w:vMerge w:val="continue"/>
            <w:tcBorders>
              <w:left w:val="single" w:color="auto" w:sz="4" w:space="0"/>
              <w:right w:val="single" w:color="auto" w:sz="4" w:space="0"/>
            </w:tcBorders>
          </w:tcPr>
          <w:p>
            <w:pPr>
              <w:spacing w:line="280" w:lineRule="exact"/>
              <w:rPr>
                <w:rFonts w:ascii="Times New Roman" w:hAnsi="Times New Roman" w:eastAsia="仿宋_GB2312" w:cs="Times New Roman"/>
                <w:sz w:val="24"/>
              </w:rPr>
            </w:pPr>
          </w:p>
        </w:tc>
        <w:tc>
          <w:tcPr>
            <w:tcW w:w="1005" w:type="dxa"/>
            <w:vMerge w:val="continue"/>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color w:val="000000" w:themeColor="text1"/>
                <w:sz w:val="24"/>
              </w:rPr>
            </w:pPr>
          </w:p>
        </w:tc>
        <w:tc>
          <w:tcPr>
            <w:tcW w:w="956" w:type="dxa"/>
            <w:vMerge w:val="continue"/>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sz w:val="24"/>
              </w:rPr>
            </w:pPr>
          </w:p>
        </w:tc>
        <w:tc>
          <w:tcPr>
            <w:tcW w:w="1219" w:type="dxa"/>
            <w:vMerge w:val="continue"/>
            <w:tcBorders>
              <w:left w:val="single" w:color="auto" w:sz="4" w:space="0"/>
              <w:right w:val="single" w:color="auto" w:sz="4" w:space="0"/>
            </w:tcBorders>
            <w:vAlign w:val="center"/>
          </w:tcPr>
          <w:p>
            <w:pPr>
              <w:spacing w:line="280" w:lineRule="exact"/>
              <w:rPr>
                <w:rFonts w:ascii="Times New Roman" w:hAnsi="Times New Roman" w:eastAsia="仿宋_GB2312" w:cs="Times New Roman"/>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235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cs="Times New Roman"/>
                <w:color w:val="0C0C0C" w:themeColor="text1" w:themeTint="F2"/>
                <w:sz w:val="24"/>
              </w:rPr>
            </w:pPr>
            <w:r>
              <w:rPr>
                <w:rFonts w:hint="eastAsia" w:ascii="Times New Roman" w:hAnsi="Times New Roman" w:eastAsia="仿宋_GB2312" w:cs="Times New Roman"/>
                <w:sz w:val="24"/>
              </w:rPr>
              <w:t>《广西壮族自治区新型墙体材料促进条例》</w:t>
            </w:r>
          </w:p>
        </w:tc>
        <w:tc>
          <w:tcPr>
            <w:tcW w:w="1347"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Times New Roman" w:hAnsi="Times New Roman" w:eastAsia="仿宋_GB2312" w:cs="Times New Roman"/>
                <w:color w:val="0C0C0C" w:themeColor="text1" w:themeTint="F2"/>
                <w:sz w:val="24"/>
              </w:rPr>
            </w:pPr>
            <w:r>
              <w:rPr>
                <w:rFonts w:hint="eastAsia" w:ascii="Times New Roman" w:hAnsi="Times New Roman" w:eastAsia="仿宋_GB2312" w:cs="Times New Roman"/>
                <w:sz w:val="24"/>
              </w:rPr>
              <w:t>社会群众、行业企业</w:t>
            </w:r>
          </w:p>
        </w:tc>
        <w:tc>
          <w:tcPr>
            <w:tcW w:w="188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eastAsia="仿宋_GB2312" w:cs="Times New Roman"/>
                <w:color w:val="0C0C0C" w:themeColor="text1" w:themeTint="F2"/>
                <w:sz w:val="24"/>
              </w:rPr>
            </w:pPr>
            <w:r>
              <w:rPr>
                <w:rFonts w:hint="eastAsia" w:ascii="Times New Roman" w:hAnsi="Times New Roman" w:eastAsia="仿宋_GB2312" w:cs="Times New Roman"/>
                <w:sz w:val="24"/>
              </w:rPr>
              <w:t>通过张贴宣传横幅、宣传标语、宣传海报板报；发放宣传手册以及开展法律“六进”等方式进行宣传。</w:t>
            </w:r>
          </w:p>
        </w:tc>
        <w:tc>
          <w:tcPr>
            <w:tcW w:w="3927" w:type="dxa"/>
            <w:tcBorders>
              <w:top w:val="single" w:color="auto" w:sz="4" w:space="0"/>
              <w:left w:val="single" w:color="auto" w:sz="4" w:space="0"/>
              <w:bottom w:val="single" w:color="auto" w:sz="4" w:space="0"/>
              <w:right w:val="single" w:color="auto" w:sz="4" w:space="0"/>
            </w:tcBorders>
            <w:vAlign w:val="center"/>
          </w:tcPr>
          <w:p>
            <w:pPr>
              <w:pStyle w:val="2"/>
              <w:numPr>
                <w:ilvl w:val="0"/>
                <w:numId w:val="2"/>
              </w:numPr>
              <w:spacing w:line="280" w:lineRule="exact"/>
              <w:rPr>
                <w:rFonts w:ascii="Times New Roman" w:hAnsi="Times New Roman" w:eastAsia="仿宋_GB2312" w:cs="Times New Roman"/>
                <w:sz w:val="24"/>
                <w:lang w:val="en-US"/>
              </w:rPr>
            </w:pPr>
            <w:r>
              <w:rPr>
                <w:rFonts w:hint="eastAsia" w:ascii="Times New Roman" w:hAnsi="Times New Roman" w:eastAsia="仿宋_GB2312" w:cs="Times New Roman"/>
                <w:sz w:val="24"/>
                <w:lang w:val="en-US"/>
              </w:rPr>
              <w:t>利用墙改下乡“百镇千村千里行”活动集中宣传；</w:t>
            </w:r>
          </w:p>
          <w:p>
            <w:pPr>
              <w:pStyle w:val="2"/>
              <w:numPr>
                <w:ilvl w:val="0"/>
                <w:numId w:val="2"/>
              </w:numPr>
              <w:spacing w:line="280" w:lineRule="exact"/>
              <w:rPr>
                <w:rFonts w:ascii="Times New Roman" w:hAnsi="Times New Roman" w:eastAsia="仿宋_GB2312" w:cs="Times New Roman"/>
                <w:sz w:val="24"/>
                <w:lang w:val="en-US"/>
              </w:rPr>
            </w:pPr>
            <w:r>
              <w:rPr>
                <w:rFonts w:hint="eastAsia" w:ascii="Times New Roman" w:hAnsi="Times New Roman" w:eastAsia="仿宋_GB2312" w:cs="Times New Roman"/>
                <w:sz w:val="24"/>
                <w:lang w:val="en-US"/>
              </w:rPr>
              <w:t>利用产品质量抽检，对行业企业进行普法宣传；</w:t>
            </w:r>
          </w:p>
          <w:p>
            <w:pPr>
              <w:pStyle w:val="2"/>
              <w:numPr>
                <w:ilvl w:val="0"/>
                <w:numId w:val="2"/>
              </w:numPr>
              <w:spacing w:line="280" w:lineRule="exact"/>
              <w:rPr>
                <w:rFonts w:ascii="Times New Roman" w:hAnsi="Times New Roman" w:eastAsia="仿宋_GB2312" w:cs="Times New Roman"/>
                <w:color w:val="0C0C0C" w:themeColor="text1" w:themeTint="F2"/>
                <w:sz w:val="24"/>
              </w:rPr>
            </w:pPr>
            <w:r>
              <w:rPr>
                <w:rFonts w:hint="eastAsia" w:ascii="Times New Roman" w:hAnsi="Times New Roman" w:eastAsia="仿宋_GB2312" w:cs="Times New Roman"/>
                <w:sz w:val="24"/>
                <w:lang w:val="en-US"/>
              </w:rPr>
              <w:t>利用“扶贫日”主题活动下乡宣传。</w:t>
            </w:r>
          </w:p>
        </w:tc>
        <w:tc>
          <w:tcPr>
            <w:tcW w:w="1230" w:type="dxa"/>
            <w:vMerge w:val="restart"/>
            <w:tcBorders>
              <w:left w:val="single" w:color="auto" w:sz="4" w:space="0"/>
              <w:right w:val="single" w:color="auto" w:sz="4" w:space="0"/>
            </w:tcBorders>
            <w:vAlign w:val="center"/>
          </w:tcPr>
          <w:p>
            <w:pPr>
              <w:spacing w:line="280" w:lineRule="exact"/>
              <w:rPr>
                <w:rFonts w:ascii="Times New Roman" w:hAnsi="Times New Roman" w:eastAsia="仿宋_GB2312" w:cs="Times New Roman"/>
                <w:sz w:val="24"/>
              </w:rPr>
            </w:pPr>
            <w:r>
              <w:rPr>
                <w:rFonts w:ascii="Times New Roman" w:hAnsi="Times New Roman" w:eastAsia="仿宋_GB2312" w:cs="Times New Roman"/>
                <w:sz w:val="24"/>
              </w:rPr>
              <w:t>202</w:t>
            </w:r>
            <w:r>
              <w:rPr>
                <w:rFonts w:hint="eastAsia" w:ascii="Times New Roman" w:hAnsi="Times New Roman" w:eastAsia="仿宋_GB2312" w:cs="Times New Roman"/>
                <w:sz w:val="24"/>
              </w:rPr>
              <w:t>1</w:t>
            </w:r>
            <w:r>
              <w:rPr>
                <w:rFonts w:ascii="Times New Roman" w:hAnsi="Times New Roman" w:eastAsia="仿宋_GB2312" w:cs="Times New Roman"/>
                <w:sz w:val="24"/>
              </w:rPr>
              <w:t>年12月31日</w:t>
            </w:r>
          </w:p>
          <w:p>
            <w:pPr>
              <w:spacing w:line="280" w:lineRule="exact"/>
              <w:rPr>
                <w:rFonts w:ascii="Times New Roman" w:hAnsi="Times New Roman" w:eastAsia="仿宋_GB2312" w:cs="Times New Roman"/>
                <w:color w:val="0C0C0C" w:themeColor="text1" w:themeTint="F2"/>
                <w:sz w:val="24"/>
              </w:rPr>
            </w:pPr>
          </w:p>
        </w:tc>
        <w:tc>
          <w:tcPr>
            <w:tcW w:w="1005" w:type="dxa"/>
            <w:vMerge w:val="restart"/>
            <w:tcBorders>
              <w:left w:val="single" w:color="auto" w:sz="4" w:space="0"/>
              <w:right w:val="single" w:color="auto" w:sz="4" w:space="0"/>
            </w:tcBorders>
            <w:vAlign w:val="center"/>
          </w:tcPr>
          <w:p>
            <w:pPr>
              <w:spacing w:line="280" w:lineRule="exact"/>
              <w:rPr>
                <w:rFonts w:ascii="Times New Roman" w:hAnsi="Times New Roman" w:eastAsia="仿宋_GB2312" w:cs="Times New Roman"/>
                <w:sz w:val="24"/>
              </w:rPr>
            </w:pPr>
            <w:r>
              <w:rPr>
                <w:rFonts w:hint="eastAsia" w:ascii="Times New Roman" w:hAnsi="Times New Roman" w:eastAsia="仿宋_GB2312" w:cs="Times New Roman"/>
                <w:sz w:val="24"/>
              </w:rPr>
              <w:t>城市更新改造科</w:t>
            </w:r>
          </w:p>
          <w:p>
            <w:pPr>
              <w:spacing w:line="280" w:lineRule="exact"/>
              <w:rPr>
                <w:rFonts w:ascii="Times New Roman" w:hAnsi="Times New Roman" w:eastAsia="仿宋_GB2312" w:cs="Times New Roman"/>
                <w:color w:val="000000" w:themeColor="text1"/>
                <w:sz w:val="24"/>
              </w:rPr>
            </w:pPr>
          </w:p>
        </w:tc>
        <w:tc>
          <w:tcPr>
            <w:tcW w:w="956" w:type="dxa"/>
            <w:vMerge w:val="restart"/>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陈笑</w:t>
            </w:r>
          </w:p>
          <w:p>
            <w:pPr>
              <w:spacing w:line="280" w:lineRule="exact"/>
              <w:jc w:val="center"/>
              <w:rPr>
                <w:rFonts w:ascii="Times New Roman" w:hAnsi="Times New Roman" w:eastAsia="仿宋_GB2312" w:cs="Times New Roman"/>
                <w:sz w:val="24"/>
              </w:rPr>
            </w:pPr>
          </w:p>
        </w:tc>
        <w:tc>
          <w:tcPr>
            <w:tcW w:w="1219" w:type="dxa"/>
            <w:vMerge w:val="restart"/>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sz w:val="24"/>
              </w:rPr>
            </w:pPr>
            <w:r>
              <w:rPr>
                <w:rFonts w:hint="eastAsia" w:ascii="Times New Roman" w:hAnsi="Times New Roman" w:eastAsia="仿宋_GB2312" w:cs="Times New Roman"/>
                <w:sz w:val="24"/>
              </w:rPr>
              <w:t>2810315</w:t>
            </w:r>
          </w:p>
          <w:p>
            <w:pPr>
              <w:spacing w:line="280" w:lineRule="exact"/>
              <w:jc w:val="center"/>
              <w:rPr>
                <w:rFonts w:ascii="Times New Roman" w:hAnsi="Times New Roman" w:eastAsia="仿宋_GB2312" w:cs="Times New Roman"/>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23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eastAsia="仿宋_GB2312" w:cs="Times New Roman"/>
                <w:color w:val="0C0C0C" w:themeColor="text1" w:themeTint="F2"/>
                <w:sz w:val="24"/>
              </w:rPr>
            </w:pPr>
            <w:r>
              <w:rPr>
                <w:rFonts w:hint="eastAsia" w:ascii="Times New Roman" w:hAnsi="Times New Roman" w:eastAsia="仿宋_GB2312" w:cs="Times New Roman"/>
                <w:sz w:val="24"/>
              </w:rPr>
              <w:t>《城市危险房屋管理规定》</w:t>
            </w:r>
          </w:p>
        </w:tc>
        <w:tc>
          <w:tcPr>
            <w:tcW w:w="1347"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eastAsia="仿宋_GB2312" w:cs="Times New Roman"/>
                <w:color w:val="0C0C0C" w:themeColor="text1" w:themeTint="F2"/>
                <w:sz w:val="24"/>
              </w:rPr>
            </w:pPr>
            <w:r>
              <w:rPr>
                <w:rFonts w:hint="eastAsia" w:ascii="Times New Roman" w:hAnsi="Times New Roman" w:eastAsia="仿宋_GB2312" w:cs="Times New Roman"/>
                <w:sz w:val="24"/>
              </w:rPr>
              <w:t>社会群众、行业企业</w:t>
            </w:r>
          </w:p>
        </w:tc>
        <w:tc>
          <w:tcPr>
            <w:tcW w:w="1881"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eastAsia="仿宋_GB2312" w:cs="Times New Roman"/>
                <w:color w:val="0C0C0C" w:themeColor="text1" w:themeTint="F2"/>
                <w:sz w:val="24"/>
              </w:rPr>
            </w:pPr>
            <w:r>
              <w:rPr>
                <w:rFonts w:hint="eastAsia" w:ascii="Times New Roman" w:hAnsi="Times New Roman" w:eastAsia="仿宋_GB2312" w:cs="Times New Roman"/>
                <w:sz w:val="24"/>
              </w:rPr>
              <w:t>通过制作宣传板报、发放宣传手册、彩页以及开展法律“六进”等方式进行宣传。</w:t>
            </w:r>
          </w:p>
        </w:tc>
        <w:tc>
          <w:tcPr>
            <w:tcW w:w="3927"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eastAsia="仿宋_GB2312" w:cs="Times New Roman"/>
                <w:sz w:val="24"/>
              </w:rPr>
            </w:pPr>
            <w:r>
              <w:rPr>
                <w:rFonts w:hint="eastAsia" w:ascii="Times New Roman" w:hAnsi="Times New Roman" w:eastAsia="仿宋_GB2312" w:cs="Times New Roman"/>
                <w:sz w:val="24"/>
              </w:rPr>
              <w:t>1.在办公点设置普法宣传栏；</w:t>
            </w:r>
          </w:p>
          <w:p>
            <w:pPr>
              <w:spacing w:line="280" w:lineRule="exact"/>
              <w:jc w:val="left"/>
              <w:rPr>
                <w:rFonts w:ascii="Times New Roman" w:hAnsi="Times New Roman" w:eastAsia="仿宋_GB2312" w:cs="Times New Roman"/>
                <w:color w:val="0C0C0C" w:themeColor="text1" w:themeTint="F2"/>
                <w:sz w:val="24"/>
              </w:rPr>
            </w:pPr>
            <w:r>
              <w:rPr>
                <w:rFonts w:hint="eastAsia" w:ascii="Times New Roman" w:hAnsi="Times New Roman" w:eastAsia="仿宋_GB2312" w:cs="Times New Roman"/>
                <w:sz w:val="24"/>
              </w:rPr>
              <w:t>2.在提供公益服务过程中，面向委托人进行普法宣传；</w:t>
            </w:r>
          </w:p>
        </w:tc>
        <w:tc>
          <w:tcPr>
            <w:tcW w:w="1230" w:type="dxa"/>
            <w:vMerge w:val="continue"/>
            <w:tcBorders>
              <w:left w:val="single" w:color="auto" w:sz="4" w:space="0"/>
              <w:right w:val="single" w:color="auto" w:sz="4" w:space="0"/>
            </w:tcBorders>
            <w:vAlign w:val="center"/>
          </w:tcPr>
          <w:p>
            <w:pPr>
              <w:spacing w:line="280" w:lineRule="exact"/>
              <w:rPr>
                <w:rFonts w:ascii="Times New Roman" w:hAnsi="Times New Roman" w:eastAsia="仿宋_GB2312" w:cs="Times New Roman"/>
                <w:color w:val="0C0C0C" w:themeColor="text1" w:themeTint="F2"/>
                <w:sz w:val="24"/>
              </w:rPr>
            </w:pPr>
          </w:p>
        </w:tc>
        <w:tc>
          <w:tcPr>
            <w:tcW w:w="1005" w:type="dxa"/>
            <w:vMerge w:val="continue"/>
            <w:tcBorders>
              <w:left w:val="single" w:color="auto" w:sz="4" w:space="0"/>
              <w:right w:val="single" w:color="auto" w:sz="4" w:space="0"/>
            </w:tcBorders>
            <w:vAlign w:val="center"/>
          </w:tcPr>
          <w:p>
            <w:pPr>
              <w:spacing w:line="280" w:lineRule="exact"/>
              <w:rPr>
                <w:rFonts w:ascii="Times New Roman" w:hAnsi="Times New Roman" w:eastAsia="仿宋_GB2312" w:cs="Times New Roman"/>
                <w:color w:val="000000" w:themeColor="text1"/>
                <w:sz w:val="24"/>
              </w:rPr>
            </w:pPr>
          </w:p>
        </w:tc>
        <w:tc>
          <w:tcPr>
            <w:tcW w:w="956" w:type="dxa"/>
            <w:vMerge w:val="continue"/>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sz w:val="24"/>
              </w:rPr>
            </w:pPr>
          </w:p>
        </w:tc>
        <w:tc>
          <w:tcPr>
            <w:tcW w:w="1219" w:type="dxa"/>
            <w:vMerge w:val="continue"/>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23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eastAsia="仿宋_GB2312" w:cs="Times New Roman"/>
                <w:color w:val="0C0C0C" w:themeColor="text1" w:themeTint="F2"/>
                <w:sz w:val="24"/>
              </w:rPr>
            </w:pPr>
            <w:r>
              <w:rPr>
                <w:rFonts w:hint="eastAsia" w:ascii="Times New Roman" w:hAnsi="Times New Roman" w:eastAsia="仿宋_GB2312" w:cs="Times New Roman"/>
                <w:sz w:val="24"/>
              </w:rPr>
              <w:t>《城市房屋白蚁防治管理规定》</w:t>
            </w:r>
          </w:p>
        </w:tc>
        <w:tc>
          <w:tcPr>
            <w:tcW w:w="1347"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eastAsia="仿宋_GB2312" w:cs="Times New Roman"/>
                <w:color w:val="0C0C0C" w:themeColor="text1" w:themeTint="F2"/>
                <w:sz w:val="24"/>
              </w:rPr>
            </w:pPr>
            <w:r>
              <w:rPr>
                <w:rFonts w:hint="eastAsia" w:ascii="Times New Roman" w:hAnsi="Times New Roman" w:eastAsia="仿宋_GB2312" w:cs="Times New Roman"/>
                <w:sz w:val="24"/>
              </w:rPr>
              <w:t>社会群众、行业企业</w:t>
            </w:r>
          </w:p>
        </w:tc>
        <w:tc>
          <w:tcPr>
            <w:tcW w:w="1881"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eastAsia="仿宋_GB2312" w:cs="Times New Roman"/>
                <w:color w:val="0C0C0C" w:themeColor="text1" w:themeTint="F2"/>
                <w:sz w:val="24"/>
              </w:rPr>
            </w:pPr>
            <w:r>
              <w:rPr>
                <w:rFonts w:hint="eastAsia" w:ascii="Times New Roman" w:hAnsi="Times New Roman" w:eastAsia="仿宋_GB2312" w:cs="Times New Roman"/>
                <w:sz w:val="24"/>
              </w:rPr>
              <w:t>通过制作宣传板报、发放宣传手册、彩页以及开展法律“六进”等方式进行宣传。</w:t>
            </w:r>
          </w:p>
        </w:tc>
        <w:tc>
          <w:tcPr>
            <w:tcW w:w="3927"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Times New Roman" w:hAnsi="Times New Roman" w:eastAsia="仿宋_GB2312" w:cs="Times New Roman"/>
                <w:sz w:val="24"/>
              </w:rPr>
            </w:pPr>
            <w:r>
              <w:rPr>
                <w:rFonts w:hint="eastAsia" w:ascii="Times New Roman" w:hAnsi="Times New Roman" w:eastAsia="仿宋_GB2312" w:cs="Times New Roman"/>
                <w:sz w:val="24"/>
              </w:rPr>
              <w:t>1.在办公点设置普法宣传栏；</w:t>
            </w:r>
          </w:p>
          <w:p>
            <w:pPr>
              <w:spacing w:line="280" w:lineRule="exact"/>
              <w:jc w:val="left"/>
              <w:rPr>
                <w:rFonts w:ascii="Times New Roman" w:hAnsi="Times New Roman" w:eastAsia="仿宋_GB2312" w:cs="Times New Roman"/>
                <w:color w:val="0C0C0C" w:themeColor="text1" w:themeTint="F2"/>
                <w:sz w:val="24"/>
              </w:rPr>
            </w:pPr>
            <w:r>
              <w:rPr>
                <w:rFonts w:hint="eastAsia" w:ascii="Times New Roman" w:hAnsi="Times New Roman" w:eastAsia="仿宋_GB2312" w:cs="Times New Roman"/>
                <w:sz w:val="24"/>
              </w:rPr>
              <w:t>2.在提供公益服务过程中，面向委托人进行普法宣传；</w:t>
            </w:r>
          </w:p>
        </w:tc>
        <w:tc>
          <w:tcPr>
            <w:tcW w:w="1230" w:type="dxa"/>
            <w:vMerge w:val="continue"/>
            <w:tcBorders>
              <w:left w:val="single" w:color="auto" w:sz="4" w:space="0"/>
              <w:right w:val="single" w:color="auto" w:sz="4" w:space="0"/>
            </w:tcBorders>
            <w:vAlign w:val="center"/>
          </w:tcPr>
          <w:p>
            <w:pPr>
              <w:spacing w:line="280" w:lineRule="exact"/>
              <w:rPr>
                <w:rFonts w:ascii="Times New Roman" w:hAnsi="Times New Roman" w:eastAsia="仿宋_GB2312" w:cs="Times New Roman"/>
                <w:color w:val="0C0C0C" w:themeColor="text1" w:themeTint="F2"/>
                <w:sz w:val="24"/>
              </w:rPr>
            </w:pPr>
          </w:p>
        </w:tc>
        <w:tc>
          <w:tcPr>
            <w:tcW w:w="1005" w:type="dxa"/>
            <w:vMerge w:val="continue"/>
            <w:tcBorders>
              <w:left w:val="single" w:color="auto" w:sz="4" w:space="0"/>
              <w:right w:val="single" w:color="auto" w:sz="4" w:space="0"/>
            </w:tcBorders>
            <w:vAlign w:val="center"/>
          </w:tcPr>
          <w:p>
            <w:pPr>
              <w:spacing w:line="280" w:lineRule="exact"/>
              <w:rPr>
                <w:rFonts w:ascii="Times New Roman" w:hAnsi="Times New Roman" w:eastAsia="仿宋_GB2312" w:cs="Times New Roman"/>
                <w:color w:val="000000" w:themeColor="text1"/>
                <w:sz w:val="24"/>
              </w:rPr>
            </w:pPr>
          </w:p>
        </w:tc>
        <w:tc>
          <w:tcPr>
            <w:tcW w:w="956" w:type="dxa"/>
            <w:vMerge w:val="continue"/>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sz w:val="24"/>
              </w:rPr>
            </w:pPr>
          </w:p>
        </w:tc>
        <w:tc>
          <w:tcPr>
            <w:tcW w:w="1219" w:type="dxa"/>
            <w:vMerge w:val="continue"/>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23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eastAsia="仿宋_GB2312" w:cs="Times New Roman"/>
                <w:color w:val="0C0C0C" w:themeColor="text1" w:themeTint="F2"/>
                <w:sz w:val="24"/>
              </w:rPr>
            </w:pPr>
            <w:r>
              <w:rPr>
                <w:rFonts w:hint="eastAsia" w:ascii="Times New Roman" w:hAnsi="Times New Roman" w:eastAsia="仿宋_GB2312" w:cs="Times New Roman"/>
                <w:sz w:val="24"/>
              </w:rPr>
              <w:t>房屋征收相关法律法规及操作规范</w:t>
            </w:r>
          </w:p>
        </w:tc>
        <w:tc>
          <w:tcPr>
            <w:tcW w:w="1347"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eastAsia="仿宋_GB2312" w:cs="Times New Roman"/>
                <w:color w:val="0C0C0C" w:themeColor="text1" w:themeTint="F2"/>
                <w:sz w:val="24"/>
              </w:rPr>
            </w:pPr>
            <w:r>
              <w:rPr>
                <w:rFonts w:hint="eastAsia" w:ascii="Times New Roman" w:hAnsi="Times New Roman" w:eastAsia="仿宋_GB2312" w:cs="Times New Roman"/>
                <w:sz w:val="24"/>
              </w:rPr>
              <w:t>单位干部职工、城区征收中心工作人员</w:t>
            </w:r>
          </w:p>
        </w:tc>
        <w:tc>
          <w:tcPr>
            <w:tcW w:w="188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eastAsia="仿宋_GB2312" w:cs="Times New Roman"/>
                <w:color w:val="0C0C0C" w:themeColor="text1" w:themeTint="F2"/>
                <w:sz w:val="24"/>
              </w:rPr>
            </w:pPr>
            <w:r>
              <w:rPr>
                <w:rFonts w:hint="eastAsia" w:ascii="Times New Roman" w:hAnsi="Times New Roman" w:eastAsia="仿宋_GB2312" w:cs="Times New Roman"/>
                <w:sz w:val="24"/>
              </w:rPr>
              <w:t>开展工作调研、协调会、培训班</w:t>
            </w:r>
          </w:p>
        </w:tc>
        <w:tc>
          <w:tcPr>
            <w:tcW w:w="3927"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eastAsia="仿宋_GB2312" w:cs="Times New Roman"/>
                <w:color w:val="0C0C0C" w:themeColor="text1" w:themeTint="F2"/>
                <w:sz w:val="24"/>
              </w:rPr>
            </w:pPr>
            <w:r>
              <w:rPr>
                <w:rFonts w:hint="eastAsia" w:ascii="Times New Roman" w:hAnsi="Times New Roman" w:eastAsia="仿宋_GB2312" w:cs="Times New Roman"/>
                <w:sz w:val="24"/>
              </w:rPr>
              <w:t>计划本年度组织一次培训，按工作进度对各城区进行调研及开展协调会，大项目做出征收决定前，以会代训，针对征调资料开展统一政策、标准培训和研讨等推进工作</w:t>
            </w:r>
          </w:p>
        </w:tc>
        <w:tc>
          <w:tcPr>
            <w:tcW w:w="1230" w:type="dxa"/>
            <w:vMerge w:val="continue"/>
            <w:tcBorders>
              <w:left w:val="single" w:color="auto" w:sz="4" w:space="0"/>
              <w:right w:val="single" w:color="auto" w:sz="4" w:space="0"/>
            </w:tcBorders>
            <w:vAlign w:val="center"/>
          </w:tcPr>
          <w:p>
            <w:pPr>
              <w:spacing w:line="280" w:lineRule="exact"/>
              <w:rPr>
                <w:rFonts w:ascii="Times New Roman" w:hAnsi="Times New Roman" w:eastAsia="仿宋_GB2312" w:cs="Times New Roman"/>
                <w:color w:val="0C0C0C" w:themeColor="text1" w:themeTint="F2"/>
                <w:sz w:val="24"/>
              </w:rPr>
            </w:pPr>
          </w:p>
        </w:tc>
        <w:tc>
          <w:tcPr>
            <w:tcW w:w="1005" w:type="dxa"/>
            <w:vMerge w:val="continue"/>
            <w:tcBorders>
              <w:left w:val="single" w:color="auto" w:sz="4" w:space="0"/>
              <w:right w:val="single" w:color="auto" w:sz="4" w:space="0"/>
            </w:tcBorders>
            <w:vAlign w:val="center"/>
          </w:tcPr>
          <w:p>
            <w:pPr>
              <w:spacing w:line="280" w:lineRule="exact"/>
              <w:rPr>
                <w:rFonts w:ascii="Times New Roman" w:hAnsi="Times New Roman" w:eastAsia="仿宋_GB2312" w:cs="Times New Roman"/>
                <w:color w:val="000000" w:themeColor="text1"/>
                <w:sz w:val="24"/>
              </w:rPr>
            </w:pPr>
          </w:p>
        </w:tc>
        <w:tc>
          <w:tcPr>
            <w:tcW w:w="956" w:type="dxa"/>
            <w:vMerge w:val="continue"/>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sz w:val="24"/>
              </w:rPr>
            </w:pPr>
          </w:p>
        </w:tc>
        <w:tc>
          <w:tcPr>
            <w:tcW w:w="1219" w:type="dxa"/>
            <w:vMerge w:val="continue"/>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355"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eastAsia="仿宋_GB2312" w:cs="Times New Roman"/>
                <w:color w:val="0C0C0C" w:themeColor="text1" w:themeTint="F2"/>
                <w:sz w:val="24"/>
              </w:rPr>
            </w:pPr>
            <w:r>
              <w:rPr>
                <w:rFonts w:hint="eastAsia" w:ascii="Times New Roman" w:hAnsi="Times New Roman" w:eastAsia="仿宋_GB2312" w:cs="Times New Roman"/>
                <w:sz w:val="24"/>
              </w:rPr>
              <w:t>房屋征收相关法律法规及柳州市各类实施办法</w:t>
            </w:r>
          </w:p>
        </w:tc>
        <w:tc>
          <w:tcPr>
            <w:tcW w:w="1347"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eastAsia="仿宋_GB2312" w:cs="Times New Roman"/>
                <w:color w:val="0C0C0C" w:themeColor="text1" w:themeTint="F2"/>
                <w:sz w:val="24"/>
              </w:rPr>
            </w:pPr>
            <w:r>
              <w:rPr>
                <w:rFonts w:hint="eastAsia" w:ascii="Times New Roman" w:hAnsi="Times New Roman" w:eastAsia="仿宋_GB2312" w:cs="Times New Roman"/>
                <w:sz w:val="24"/>
              </w:rPr>
              <w:t>社会公众</w:t>
            </w:r>
          </w:p>
        </w:tc>
        <w:tc>
          <w:tcPr>
            <w:tcW w:w="1881"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eastAsia="仿宋_GB2312" w:cs="Times New Roman"/>
                <w:color w:val="0C0C0C" w:themeColor="text1" w:themeTint="F2"/>
                <w:sz w:val="24"/>
              </w:rPr>
            </w:pPr>
            <w:r>
              <w:rPr>
                <w:rFonts w:hint="eastAsia" w:ascii="Times New Roman" w:hAnsi="Times New Roman" w:eastAsia="仿宋_GB2312" w:cs="Times New Roman"/>
                <w:sz w:val="24"/>
              </w:rPr>
              <w:t>“12.4”宪法宣传周</w:t>
            </w:r>
          </w:p>
        </w:tc>
        <w:tc>
          <w:tcPr>
            <w:tcW w:w="3927"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Times New Roman" w:hAnsi="Times New Roman" w:eastAsia="仿宋_GB2312" w:cs="Times New Roman"/>
                <w:color w:val="0C0C0C" w:themeColor="text1" w:themeTint="F2"/>
                <w:sz w:val="24"/>
              </w:rPr>
            </w:pPr>
            <w:r>
              <w:rPr>
                <w:rFonts w:hint="eastAsia" w:ascii="Times New Roman" w:hAnsi="Times New Roman" w:eastAsia="仿宋_GB2312" w:cs="Times New Roman"/>
                <w:sz w:val="24"/>
              </w:rPr>
              <w:t>组织开展1次集中宣传</w:t>
            </w:r>
          </w:p>
        </w:tc>
        <w:tc>
          <w:tcPr>
            <w:tcW w:w="1230" w:type="dxa"/>
            <w:vMerge w:val="continue"/>
            <w:tcBorders>
              <w:left w:val="single" w:color="auto" w:sz="4" w:space="0"/>
              <w:right w:val="single" w:color="auto" w:sz="4" w:space="0"/>
            </w:tcBorders>
            <w:vAlign w:val="center"/>
          </w:tcPr>
          <w:p>
            <w:pPr>
              <w:spacing w:line="280" w:lineRule="exact"/>
              <w:rPr>
                <w:rFonts w:ascii="Times New Roman" w:hAnsi="Times New Roman" w:eastAsia="仿宋_GB2312" w:cs="Times New Roman"/>
                <w:color w:val="0C0C0C" w:themeColor="text1" w:themeTint="F2"/>
                <w:sz w:val="24"/>
              </w:rPr>
            </w:pPr>
          </w:p>
        </w:tc>
        <w:tc>
          <w:tcPr>
            <w:tcW w:w="1005" w:type="dxa"/>
            <w:vMerge w:val="continue"/>
            <w:tcBorders>
              <w:left w:val="single" w:color="auto" w:sz="4" w:space="0"/>
              <w:right w:val="single" w:color="auto" w:sz="4" w:space="0"/>
            </w:tcBorders>
            <w:vAlign w:val="center"/>
          </w:tcPr>
          <w:p>
            <w:pPr>
              <w:spacing w:line="280" w:lineRule="exact"/>
              <w:rPr>
                <w:rFonts w:ascii="Times New Roman" w:hAnsi="Times New Roman" w:eastAsia="仿宋_GB2312" w:cs="Times New Roman"/>
                <w:color w:val="000000" w:themeColor="text1"/>
                <w:sz w:val="24"/>
              </w:rPr>
            </w:pPr>
          </w:p>
        </w:tc>
        <w:tc>
          <w:tcPr>
            <w:tcW w:w="956" w:type="dxa"/>
            <w:vMerge w:val="continue"/>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sz w:val="24"/>
              </w:rPr>
            </w:pPr>
          </w:p>
        </w:tc>
        <w:tc>
          <w:tcPr>
            <w:tcW w:w="1219" w:type="dxa"/>
            <w:vMerge w:val="continue"/>
            <w:tcBorders>
              <w:left w:val="single" w:color="auto" w:sz="4" w:space="0"/>
              <w:right w:val="single" w:color="auto" w:sz="4" w:space="0"/>
            </w:tcBorders>
            <w:vAlign w:val="center"/>
          </w:tcPr>
          <w:p>
            <w:pPr>
              <w:spacing w:line="280" w:lineRule="exact"/>
              <w:jc w:val="center"/>
              <w:rPr>
                <w:rFonts w:ascii="Times New Roman" w:hAnsi="Times New Roman" w:eastAsia="仿宋_GB2312" w:cs="Times New Roman"/>
                <w:color w:val="000000" w:themeColor="text1"/>
                <w:sz w:val="24"/>
              </w:rPr>
            </w:pPr>
          </w:p>
        </w:tc>
      </w:tr>
    </w:tbl>
    <w:p>
      <w:pPr>
        <w:rPr>
          <w:sz w:val="10"/>
          <w:szCs w:val="10"/>
        </w:rPr>
      </w:pPr>
    </w:p>
    <w:sectPr>
      <w:headerReference r:id="rId3" w:type="default"/>
      <w:footerReference r:id="rId4" w:type="default"/>
      <w:pgSz w:w="16838" w:h="11906" w:orient="landscape"/>
      <w:pgMar w:top="2098" w:right="1474" w:bottom="141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swiss"/>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Theme="minorEastAsia"/>
                    <w:sz w:val="1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7BEAC5"/>
    <w:multiLevelType w:val="singleLevel"/>
    <w:tmpl w:val="9D7BEAC5"/>
    <w:lvl w:ilvl="0" w:tentative="0">
      <w:start w:val="1"/>
      <w:numFmt w:val="decimal"/>
      <w:lvlText w:val="%1."/>
      <w:lvlJc w:val="left"/>
      <w:pPr>
        <w:tabs>
          <w:tab w:val="left" w:pos="312"/>
        </w:tabs>
      </w:pPr>
    </w:lvl>
  </w:abstractNum>
  <w:abstractNum w:abstractNumId="1">
    <w:nsid w:val="F0CFD1D4"/>
    <w:multiLevelType w:val="singleLevel"/>
    <w:tmpl w:val="F0CFD1D4"/>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dit="trackedChanges"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10A0E64"/>
    <w:rsid w:val="00270197"/>
    <w:rsid w:val="00514DF3"/>
    <w:rsid w:val="005B1700"/>
    <w:rsid w:val="009B52B3"/>
    <w:rsid w:val="00B00DA5"/>
    <w:rsid w:val="010A0E64"/>
    <w:rsid w:val="03554DFB"/>
    <w:rsid w:val="08A748E9"/>
    <w:rsid w:val="08E26F91"/>
    <w:rsid w:val="0A506200"/>
    <w:rsid w:val="0B202BD0"/>
    <w:rsid w:val="0C8B5243"/>
    <w:rsid w:val="0FA21691"/>
    <w:rsid w:val="109C1545"/>
    <w:rsid w:val="168B7C57"/>
    <w:rsid w:val="1A794CF9"/>
    <w:rsid w:val="257560B6"/>
    <w:rsid w:val="26AD74AB"/>
    <w:rsid w:val="31822F4F"/>
    <w:rsid w:val="34E16D11"/>
    <w:rsid w:val="390403ED"/>
    <w:rsid w:val="3E60648B"/>
    <w:rsid w:val="4AAB4FA9"/>
    <w:rsid w:val="4B250374"/>
    <w:rsid w:val="5A653F67"/>
    <w:rsid w:val="5CB27FA4"/>
    <w:rsid w:val="5F503BC5"/>
    <w:rsid w:val="67A61FC7"/>
    <w:rsid w:val="6ABC2FB4"/>
    <w:rsid w:val="796A0A94"/>
    <w:rsid w:val="7EFE8160"/>
    <w:rsid w:val="7F4C79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44"/>
      <w:szCs w:val="44"/>
      <w:lang w:val="zh-CN" w:bidi="zh-CN"/>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7">
    <w:name w:val="List Paragraph"/>
    <w:basedOn w:val="1"/>
    <w:unhideWhenUsed/>
    <w:qFormat/>
    <w:uiPriority w:val="99"/>
    <w:pPr>
      <w:ind w:firstLine="420" w:firstLineChars="200"/>
    </w:pPr>
  </w:style>
  <w:style w:type="character" w:customStyle="1" w:styleId="8">
    <w:name w:val="font01"/>
    <w:basedOn w:val="6"/>
    <w:qFormat/>
    <w:uiPriority w:val="0"/>
    <w:rPr>
      <w:rFonts w:hint="eastAsia" w:ascii="宋体" w:hAnsi="宋体" w:eastAsia="宋体" w:cs="宋体"/>
      <w:color w:val="000000"/>
      <w:sz w:val="22"/>
      <w:szCs w:val="22"/>
      <w:u w:val="none"/>
    </w:rPr>
  </w:style>
  <w:style w:type="character" w:customStyle="1" w:styleId="9">
    <w:name w:val="font31"/>
    <w:basedOn w:val="6"/>
    <w:qFormat/>
    <w:uiPriority w:val="0"/>
    <w:rPr>
      <w:rFonts w:ascii="Calibri" w:hAnsi="Calibri" w:cs="Calibri"/>
      <w:color w:val="000000"/>
      <w:sz w:val="21"/>
      <w:szCs w:val="21"/>
      <w:u w:val="none"/>
    </w:rPr>
  </w:style>
  <w:style w:type="character" w:customStyle="1" w:styleId="10">
    <w:name w:val="font21"/>
    <w:basedOn w:val="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1908</Words>
  <Characters>2057</Characters>
  <Lines>89</Lines>
  <Paragraphs>168</Paragraphs>
  <TotalTime>3</TotalTime>
  <ScaleCrop>false</ScaleCrop>
  <LinksUpToDate>false</LinksUpToDate>
  <CharactersWithSpaces>2194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2020-04-22T16:58:00Z</dcterms:created>
  <dc:creator>平安是福</dc:creator>
  <cp:lastModifiedBy>韦自强</cp:lastModifiedBy>
  <dcterms:modified xsi:type="dcterms:W3CDTF">2025-02-21T09:32:18Z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