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ind w:firstLine="48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筹建保障性租赁住房工作基本流程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一、项目筹划阶段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（一）各城区政府（新区管委会）在辖区范围内征集、筹划保障性租赁住房项目。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（二）市住房城乡建设局组织市发展改革委、自然资源规划局、财政局等部门及城区政府（新区管委会）研究建立全市保障性租赁住房项目库，并根据项目实施条件确定年度实施计划，并向社会公布。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二、项目认定阶段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（一）审批程序：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建设单位向项目所在城区政府（新区管委会）提出申请，申请材料如下：⑴申请书；⑵ 申请人营业执照或组织机构代码证等相关身份证明材料；⑶土地（房屋）合法权属证明材料；⑷项目建设方案（含设计方案、建设计划、可行性综合分析及运营方式等内容）；⑸其他所需的材料。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城区政府（新区管委会）提出意见后报市住房城乡建设局，由市住房城乡建设局组织市发展改革委、自然资源规划局、财政局等部门进行联合审查。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市住房城乡建设局报市发展保障性租赁住房工作领导小组审议，审议通过后，由市住房城乡建设局出具《保障性租赁住房项目认定书》。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（二）项目要求：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项目应重点布局在交通便捷、生产生活便利、配套服务设施完善的区域，综合考虑区域功能定位、产业发展和就业人员数量等因素，促进职住平衡。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存在以下情况的土地和非居住存量房屋不能申请建设和改建：土地性质为三类工业用地和三类物流仓储用地的；存在查封登记、异议登记等限制转移登记的情形；改建房屋属于危险房屋的；存在抵押等其他权利限制，未取得相关权利人同意的；已纳入政府征收或储备计划的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三、项目建设阶段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（一）建设报批。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建设单位凭《保障性租赁住房项目认定书》，按基本建设程序办理立项（备案）、用地、规划、施工、消防等手续。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（二）竣工验收。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市、新区建设主管部门按规定办理竣工验收备案手续。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（三）不动产登记。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保障性租赁住房项目在取得项目竣工验收手续后，依法办理不动产权证书，保障性租赁住房不动产权证书按幢核发，均不予分割办理单元、单户产权证，并在附记栏注记“保障性租赁住房，不得分割、销售、转让”等限制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四、项目运营阶段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（一）建设单位可采取自主运营、委托专业机构运营等运营模式，提高租赁业务和物业管理的标准化、专业化水平。运营管理单位负责对保障性租赁住房实施租赁管理、动态监督及修缮维护。</w:t>
      </w:r>
    </w:p>
    <w:p>
      <w:pPr>
        <w:widowControl/>
        <w:shd w:val="clear" w:color="auto" w:fill="FFFFFF"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二）保障性租赁住房由运营管理单位配租给符合条件的申请家庭，市住房城乡建设局建立保障性租赁住房信息管理系统，推行申请、审核网上办理，并实时、动态掌握保障性租赁住房房源、配租、后期管理等情况。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48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beforeLines="0" w:afterLines="0" w:line="560" w:lineRule="exact"/>
        <w:ind w:firstLine="48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保障性租赁住房项目申请书（模板）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1440" w:firstLineChars="45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保障性租赁住房项目认定书（模板）</w:t>
      </w:r>
    </w:p>
    <w:p>
      <w:pPr>
        <w:widowControl/>
        <w:shd w:val="clear" w:color="auto" w:fill="FFFFFF"/>
        <w:spacing w:line="480" w:lineRule="auto"/>
        <w:ind w:firstLine="1440" w:firstLineChars="45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ind w:firstLine="1440" w:firstLineChars="45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ind w:firstLine="1440" w:firstLineChars="45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ind w:firstLine="1440" w:firstLineChars="45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ind w:firstLine="1440" w:firstLineChars="45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417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480" w:lineRule="auto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</w:rPr>
        <w:t>保障性租赁住房项目申请书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</w:rPr>
        <w:t>（模板）</w:t>
      </w:r>
    </w:p>
    <w:p>
      <w:pPr>
        <w:widowControl/>
        <w:shd w:val="clear" w:color="auto" w:fill="FFFFFF"/>
        <w:snapToGrid w:val="0"/>
        <w:spacing w:beforeLines="0" w:afterLines="0"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beforeLines="0" w:afterLines="0" w:line="56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XX区政府（管委会）：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480" w:firstLineChars="1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我单位拟在柳州市      区               新建（改建）保障性租赁住房项目，项目具体情况如下：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480" w:firstLineChars="1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 项目名称、地理位置；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480" w:firstLineChars="1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 项目的产权或使用权来源说明、现用途类别；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480" w:firstLineChars="1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 项目内容和规模、套数、面积；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480" w:firstLineChars="1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 计划总投资、资金筹集方式及运营方式；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480" w:firstLineChars="1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5. 相关承诺（包括对提供材料的真实性负责，建立健全管理机制，依法依规进行建设运营，认真履行治安、消防、安全等职责，自觉接受属地政府和行业主管部门的监管，不得“以租代售”或以收取保证金等方式变相出售等内容）；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480" w:firstLineChars="1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6. 其他。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1440" w:firstLineChars="4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480" w:firstLineChars="1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附件：1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申请人营业执照或等相关身份证明组织机构代码证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480" w:firstLineChars="1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材料等相关身份证明材料；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1440" w:firstLineChars="4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土地（房屋）合法权属证明材料；</w:t>
      </w:r>
    </w:p>
    <w:p>
      <w:pPr>
        <w:widowControl/>
        <w:shd w:val="clear" w:color="auto" w:fill="FFFFFF"/>
        <w:snapToGrid w:val="0"/>
        <w:spacing w:beforeLines="0" w:afterLines="0" w:line="560" w:lineRule="exact"/>
        <w:ind w:firstLine="1440" w:firstLineChars="4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项目建设方案</w:t>
      </w:r>
    </w:p>
    <w:p>
      <w:pPr>
        <w:widowControl/>
        <w:shd w:val="clear" w:color="auto" w:fill="FFFFFF"/>
        <w:spacing w:line="480" w:lineRule="auto"/>
        <w:ind w:firstLine="1440" w:firstLineChars="45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……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480" w:lineRule="auto"/>
        <w:ind w:firstLine="1440" w:firstLineChars="450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单位名称（盖章）</w:t>
      </w:r>
    </w:p>
    <w:p>
      <w:pPr>
        <w:widowControl/>
        <w:shd w:val="clear" w:color="auto" w:fill="FFFFFF"/>
        <w:spacing w:line="480" w:lineRule="auto"/>
        <w:ind w:firstLine="1440" w:firstLineChars="45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  月  日</w:t>
      </w:r>
    </w:p>
    <w:p>
      <w:pPr>
        <w:widowControl/>
        <w:shd w:val="clear" w:color="auto" w:fill="FFFFFF"/>
        <w:spacing w:line="480" w:lineRule="auto"/>
        <w:ind w:firstLine="48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保障性租赁住房项目认定书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（模板）</w:t>
      </w:r>
    </w:p>
    <w:p>
      <w:pPr>
        <w:widowControl/>
        <w:shd w:val="clear" w:color="auto" w:fill="FFFFFF"/>
        <w:spacing w:line="480" w:lineRule="auto"/>
        <w:ind w:firstLine="48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项目编号：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XX单位：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经柳州市保障性租赁住房工作领导小组研究同意，你单位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  <w:u w:val="single"/>
        </w:rPr>
        <w:t>        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项目列为柳州市保障性租赁住房项目。</w:t>
      </w:r>
    </w:p>
    <w:p>
      <w:pPr>
        <w:widowControl/>
        <w:shd w:val="clear" w:color="auto" w:fill="FFFFFF"/>
        <w:spacing w:line="480" w:lineRule="auto"/>
        <w:ind w:firstLine="48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项目具体情况</w:t>
      </w:r>
    </w:p>
    <w:tbl>
      <w:tblPr>
        <w:tblStyle w:val="6"/>
        <w:tblW w:w="83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60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6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基本情况</w:t>
            </w:r>
          </w:p>
        </w:tc>
        <w:tc>
          <w:tcPr>
            <w:tcW w:w="6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项目规模</w:t>
            </w:r>
          </w:p>
        </w:tc>
        <w:tc>
          <w:tcPr>
            <w:tcW w:w="6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……</w:t>
            </w:r>
          </w:p>
        </w:tc>
        <w:tc>
          <w:tcPr>
            <w:tcW w:w="6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80" w:lineRule="auto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80" w:lineRule="auto"/>
        <w:ind w:firstLine="48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单位名称（盖章）</w:t>
      </w:r>
    </w:p>
    <w:p>
      <w:pPr>
        <w:widowControl/>
        <w:shd w:val="clear" w:color="auto" w:fill="FFFFFF"/>
        <w:spacing w:line="480" w:lineRule="auto"/>
        <w:ind w:firstLine="48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480" w:lineRule="auto"/>
        <w:ind w:firstLine="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2098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66"/>
    <w:rsid w:val="00005263"/>
    <w:rsid w:val="00012DCC"/>
    <w:rsid w:val="00021886"/>
    <w:rsid w:val="000A1E14"/>
    <w:rsid w:val="000A79A4"/>
    <w:rsid w:val="000B5C79"/>
    <w:rsid w:val="000B5DFE"/>
    <w:rsid w:val="000D4313"/>
    <w:rsid w:val="000E31DF"/>
    <w:rsid w:val="000F4ACB"/>
    <w:rsid w:val="000F4D09"/>
    <w:rsid w:val="00110C23"/>
    <w:rsid w:val="0011272B"/>
    <w:rsid w:val="00124666"/>
    <w:rsid w:val="0016144C"/>
    <w:rsid w:val="00184322"/>
    <w:rsid w:val="001A17E7"/>
    <w:rsid w:val="001A4AC2"/>
    <w:rsid w:val="001B265C"/>
    <w:rsid w:val="001D484F"/>
    <w:rsid w:val="00203A76"/>
    <w:rsid w:val="00215F99"/>
    <w:rsid w:val="00224D25"/>
    <w:rsid w:val="002274FF"/>
    <w:rsid w:val="002535CD"/>
    <w:rsid w:val="00254554"/>
    <w:rsid w:val="00257367"/>
    <w:rsid w:val="0027454C"/>
    <w:rsid w:val="00294A5F"/>
    <w:rsid w:val="002C0BD9"/>
    <w:rsid w:val="003233F2"/>
    <w:rsid w:val="00333F7B"/>
    <w:rsid w:val="003625CE"/>
    <w:rsid w:val="00387EBD"/>
    <w:rsid w:val="00397D85"/>
    <w:rsid w:val="003B0A79"/>
    <w:rsid w:val="003C17E2"/>
    <w:rsid w:val="00404A57"/>
    <w:rsid w:val="00413E77"/>
    <w:rsid w:val="00420559"/>
    <w:rsid w:val="00443B59"/>
    <w:rsid w:val="00455E0C"/>
    <w:rsid w:val="00462DB2"/>
    <w:rsid w:val="00474B4C"/>
    <w:rsid w:val="00476462"/>
    <w:rsid w:val="00484772"/>
    <w:rsid w:val="00496475"/>
    <w:rsid w:val="004D7D9C"/>
    <w:rsid w:val="004E0C43"/>
    <w:rsid w:val="00546D05"/>
    <w:rsid w:val="00587F66"/>
    <w:rsid w:val="005945B9"/>
    <w:rsid w:val="005A6674"/>
    <w:rsid w:val="005B00C5"/>
    <w:rsid w:val="005B4476"/>
    <w:rsid w:val="005B6FF0"/>
    <w:rsid w:val="005C3DDC"/>
    <w:rsid w:val="005C5305"/>
    <w:rsid w:val="005E3346"/>
    <w:rsid w:val="005E6E7A"/>
    <w:rsid w:val="00607248"/>
    <w:rsid w:val="006265A4"/>
    <w:rsid w:val="00633D6F"/>
    <w:rsid w:val="00641825"/>
    <w:rsid w:val="0065623C"/>
    <w:rsid w:val="00656BC8"/>
    <w:rsid w:val="00695858"/>
    <w:rsid w:val="006B0226"/>
    <w:rsid w:val="006E552E"/>
    <w:rsid w:val="00755911"/>
    <w:rsid w:val="0077451F"/>
    <w:rsid w:val="00775A9B"/>
    <w:rsid w:val="007A0695"/>
    <w:rsid w:val="007B6704"/>
    <w:rsid w:val="007C3611"/>
    <w:rsid w:val="007F5EB4"/>
    <w:rsid w:val="007F66FD"/>
    <w:rsid w:val="008067AC"/>
    <w:rsid w:val="00821023"/>
    <w:rsid w:val="00833469"/>
    <w:rsid w:val="00846899"/>
    <w:rsid w:val="00886EE5"/>
    <w:rsid w:val="008A445B"/>
    <w:rsid w:val="008B40AC"/>
    <w:rsid w:val="008C6E73"/>
    <w:rsid w:val="008D4F63"/>
    <w:rsid w:val="008E7C88"/>
    <w:rsid w:val="00916FF5"/>
    <w:rsid w:val="00933FA4"/>
    <w:rsid w:val="00957D6B"/>
    <w:rsid w:val="0097199F"/>
    <w:rsid w:val="00980654"/>
    <w:rsid w:val="009A7AB2"/>
    <w:rsid w:val="009E047B"/>
    <w:rsid w:val="009F6D74"/>
    <w:rsid w:val="00A21510"/>
    <w:rsid w:val="00A36498"/>
    <w:rsid w:val="00A51951"/>
    <w:rsid w:val="00A52560"/>
    <w:rsid w:val="00A774CA"/>
    <w:rsid w:val="00AA2617"/>
    <w:rsid w:val="00AC6C68"/>
    <w:rsid w:val="00AD4303"/>
    <w:rsid w:val="00AE2594"/>
    <w:rsid w:val="00AF651B"/>
    <w:rsid w:val="00B5103F"/>
    <w:rsid w:val="00B7708E"/>
    <w:rsid w:val="00BB53FB"/>
    <w:rsid w:val="00BB794B"/>
    <w:rsid w:val="00C120D5"/>
    <w:rsid w:val="00C14609"/>
    <w:rsid w:val="00C22BA4"/>
    <w:rsid w:val="00C46170"/>
    <w:rsid w:val="00C52C9A"/>
    <w:rsid w:val="00C90900"/>
    <w:rsid w:val="00CA665B"/>
    <w:rsid w:val="00CE1DA5"/>
    <w:rsid w:val="00CE4A59"/>
    <w:rsid w:val="00CF6F64"/>
    <w:rsid w:val="00D0374B"/>
    <w:rsid w:val="00D32D65"/>
    <w:rsid w:val="00D555C9"/>
    <w:rsid w:val="00DC039E"/>
    <w:rsid w:val="00DE0737"/>
    <w:rsid w:val="00DE3793"/>
    <w:rsid w:val="00DF0B0F"/>
    <w:rsid w:val="00E04E38"/>
    <w:rsid w:val="00E41096"/>
    <w:rsid w:val="00E903C5"/>
    <w:rsid w:val="00E92EFA"/>
    <w:rsid w:val="00E97CF1"/>
    <w:rsid w:val="00EB6CFE"/>
    <w:rsid w:val="00EC1F66"/>
    <w:rsid w:val="00EE3E76"/>
    <w:rsid w:val="00F0179E"/>
    <w:rsid w:val="00F078B5"/>
    <w:rsid w:val="00F47B2C"/>
    <w:rsid w:val="00F632B7"/>
    <w:rsid w:val="00F73B53"/>
    <w:rsid w:val="00F94088"/>
    <w:rsid w:val="00F95047"/>
    <w:rsid w:val="00F9789D"/>
    <w:rsid w:val="00FC34D6"/>
    <w:rsid w:val="326C7ABD"/>
    <w:rsid w:val="6C9C0321"/>
    <w:rsid w:val="77F70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32"/>
      <w:szCs w:val="32"/>
      <w:lang w:eastAsia="en-US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正文文本 Char"/>
    <w:basedOn w:val="7"/>
    <w:link w:val="2"/>
    <w:qFormat/>
    <w:uiPriority w:val="1"/>
    <w:rPr>
      <w:rFonts w:ascii="PMingLiU" w:hAnsi="PMingLiU" w:eastAsia="PMingLiU" w:cs="PMingLiU"/>
      <w:sz w:val="32"/>
      <w:szCs w:val="32"/>
      <w:lang w:eastAsia="en-US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2">
    <w:name w:val="Char1"/>
    <w:basedOn w:val="1"/>
    <w:qFormat/>
    <w:uiPriority w:val="0"/>
    <w:rPr>
      <w:rFonts w:ascii="Times New Roman" w:hAnsi="Times New Roman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6</Pages>
  <Words>1459</Words>
  <Characters>1467</Characters>
  <Lines>11</Lines>
  <Paragraphs>3</Paragraphs>
  <TotalTime>0</TotalTime>
  <ScaleCrop>false</ScaleCrop>
  <LinksUpToDate>false</LinksUpToDate>
  <CharactersWithSpaces>1605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2021-08-28T03:36:00Z</dcterms:created>
  <dc:creator>吴晓宁</dc:creator>
  <cp:lastModifiedBy>莫万里</cp:lastModifiedBy>
  <dcterms:modified xsi:type="dcterms:W3CDTF">2021-10-15T09:51:06Z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