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624"/>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90" w:lineRule="exact"/>
        <w:ind w:right="624"/>
        <w:rPr>
          <w:rFonts w:hint="eastAsia" w:ascii="Times New Roman" w:hAnsi="Times New Roman" w:eastAsia="方正仿宋_GBK"/>
          <w:sz w:val="32"/>
          <w:szCs w:val="32"/>
        </w:rPr>
      </w:pPr>
    </w:p>
    <w:p>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建筑工地相关单位消防安全责任落实及</w:t>
      </w:r>
    </w:p>
    <w:p>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消防安全保障条件要求</w:t>
      </w:r>
    </w:p>
    <w:p>
      <w:pPr>
        <w:spacing w:line="590" w:lineRule="exact"/>
        <w:ind w:firstLine="880" w:firstLineChars="200"/>
        <w:jc w:val="left"/>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一、建筑工地相关单位消防安全责任落实要求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设单位与施工单位签订的施工合同中应明确双方在施工现场消防安全管理方面的职责，按规定及时足额拨付消防安全施工措施所需经费；不得明示或者暗示施工单位购买、租赁、使用不符合消防安全施工要求的安全防护用具、机械设备、施工机具及配件、设施和器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施工单位要根据建筑工地规模和现场消防安全管理重点，建立健全消防管理责任制，按规定签订消防安全责任书，明确项目消防安全管理机构与责任人员，制定并落实各项消防安全管理制度和操作规程；编制有操作性的施工现场消防安全专项方案并经企业技术负责人审核加盖单位公章，由项目总监理工程师审查签字、加盖执业印章后方可实施；加强建筑材料管理，严把进场验收关，落实进场材料、设备报验制度，重点加强对易引起火灾隐患的装修和保温材料及电气产品的进场验收和检查，按规定抽查其防火性能及相关参数；加强对施工现场可能导致火灾等消防安全隐患的风险辨识和排查整治，层层落实消防安全责任。建筑工地实行总承包的，由总承包单位对施工现场的消防安全实行统一管理，并与各分包单位签订施工现场消防安全管理协议，明确各自的消防安全管理内容和责任；分包单位负责分包范围内施工现场的消防安全，并服从总承包单位对施工现场的消防安全管理，不服从管理导致发生火灾事故的，由分包单位承担主要责任。一旦建筑工地发生火灾事故并有消防救援机构出动的，施工总承包单位应于30分钟内向当地住房城乡建设主管部门或其委托的质量安全监督机构进行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监理单位要加强对施工单位施工现场消防安全专项方案，项目负责人、专职安全管理人员、特种作业人员资格证书，以及有防火性能要求的建筑构件、建筑材料、消防产品质量证明文件的审核检查，将施工现场消防安全纳入日常安全巡视巡查范围，发现消防隐患应立即督促施工单位进行整改；情况严重的，应要求暂停施工并立即报告建设单位；施工单位拒不改正或拒不停止施工的，应立即按规定向负责监管的住房城乡建设主管部门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设工程消防技术服务单位要结合消防查验等技术服务实施方案，协助施工单位和监理单位加强施工现场消防安全管理，严格按照《建设工程施工现场消防安全技术规范》等要求，重点做好临时用房、消防设施、消防车道、安全疏散和救援场地的技术指导。</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二、建筑工地消防安全保障条件要求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（一）规范临时设施建筑布局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1.施工现场总平面布置图中应标明消防车道、灭火设施、疏散通道等各项消防要素，或者设置施工现场消防总平面布置图。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办公区、生活区应独立设置，并保持足够安全距离，与在建工程的防火间距不应小于6m，活动板房与外电线路应保持安全距离，不得搭设在外电架空线路下方，尚未竣工的建筑物内不得设置为办公、住宿等临时场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3.活动板房层数最多不应超过3层，每层建筑面积不应大于300m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；活动板房层数为3层或每层建筑面积大于200m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时，应设置至少2部疏散楼梯，房间疏散门至疏散楼梯的最大距离不应大于25m；单面布置时疏散通道净宽度不应小于1.0m，双面布置时疏散通道净宽度不应小于1.5m。不得采用封闭式外走廊，应确保消防通道、走廊和楼梯的畅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会议室、活动室等人员密集和荷载较大的房间应设置在底层，门应向疏散方向开启。厨房、浴室、变配电房、易燃易爆品仓库等应单层单独设置，不得与宿舍、办公用房组合建造（浴室仅有供水设施的可不受此限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5.活动板房建筑构件的燃烧性能等级必须为A级，活动板房的进场、安装、验收必须严格执行《自治区住房城乡建设厅关于加强建筑工地临时活动板房消防安全管理的通知》（桂建管〔2013〕94号）要求。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（二）提高办公生活区防火要求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1.办公、生活区应分别设置消防器材集中存放处，配齐灭火器、消防桶、消防锹、消防专用沙等消防设施，临时用房建筑面积之和超1000m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时应设置临时室外消防给水系统。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宿舍应每层设置不少于2组×2具灭火器，成组放置于通道明显处，灭火器材应定期进行检查、维护、保养，确保功能完好。宿舍、办公用房门窗禁止安装影响逃生的栅栏等障碍物。工人宿舍区取暖设施应设专人管理，每间宿舍必须单设漏电保护器、过载保护器等安全装置，严禁明火取暖和电炉、电热毯取暖，严禁乱拉线路、乱接电气，严防火灾和触电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3.空调等电气设备的220V线路应单独设置，并于室外设置专用接线端，做好防雨防潮措施。电气线路应采用铜芯电线或电缆，并用阻燃性PVC管或槽板明敷。每栋活动板房应单独设置用电控制箱。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临时建筑物内（生活区食堂除外）禁止使用电热器具和燃气用具，生活区食堂内使用电热器具和燃气用具应当符合消防安全要求。用电线路应由专业电工设置，开关、插座、灯具等必须使用符合国家标准的产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5.食堂厨房应使用合格厂家生产的电炊具，禁止使用瓶装液化气、柴油和生物燃油。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6.办公、生活区的临时用房内宜安装简易喷淋系统和可移动独立式火灾探测报警器。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7.办公、生活区设置电动自行车集中停放场所的，应配备符合要求的灭火器，推广使用具有自动断电、故障报警的智能充电设备。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（三）严格施工现场消防管理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脚手架工程、高空作业场所的安全密目网、安全平网，必须使用符合国家规定的具有阻燃性能的安全网。原则上不得使用竹笆片、木质脚手板等可燃材料的脚手板。密目式安全立网进场时，应对阻燃性能、耐贯穿性、耐冲击性进行见证抽样检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施工现场应严格执行动火审批制度，履行动火申请、现场查验、签发许可证及旁站监护程序。电（气）焊、切割、电工等建筑施工作业人员必须持证上岗。进行电焊、气焊、切割、烘烤或加热等动火作业时，施工项目部专职安全管理人员必须现场监督，监理单位监理人员必须旁站监理，并在现场配备必要消防安全防护器材。高空焊接动火作业下方需对易燃易爆物进行清理，并应设置接渣盆等措施防止焊渣掉落。裸露的可燃材料上严禁直接进行动火作业，具有火灾、爆炸危险的场所严禁明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易燃可燃施工材料和危险品必须按照规定集中规范堆放并设置标志牌，堆放处应远离火源。露天存放时，应采用阻燃材料进行全面覆盖。油漆间、易燃易爆危险品仓库、可燃材料堆放场、动火作业区等重点防火部位，每处配备不少于2个符合要求的灭火器。作业时应采取防火措施，配备足够的消防灭火器材。施工现场易燃可燃材料、危险物品和建筑垃圾以及障碍物等应及时清理，保持有序、规范、整洁、安全、文明的施工现场环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施工现场应设置消防通道、疏散通道并保持通畅，满足消防车通行、停靠和作业要求。在建建筑内应设置标明楼梯间和出入口的临时醒目标志，视情况安装楼梯间和出入口的临时照明。地下室、楼梯间的临时照明设施应采用安全电压，推广使用LED低压灯带或灯具。重点防火部位和在建高层建筑的各个楼层，应在显著位置配备适当数量的手提式灭火器、消防沙袋等消防器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施工现场必须按规定设置临时消防给水系统，并按要求配备备用电源和备用水泵，保持充足的管网压力和流量；推广采用永临结合消防给水系统，不得将临时消防给水作为现场施工用水。根据在建工程施工进度，同步安装室内消火栓系统或设置临时消火栓，配备水枪水带，消防干管设置水泵接合器，满足施工现场火灾扑救的消防供水要求。消火栓泵应采用专用消防配电线路，专用消防配电线路电源应引自施工现场总配电箱的总断路器上端。消火栓泵的数量以及消防竖管的数量、管径应符合有关规定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施工现场临电设施的设置应严格落实“三级配电两级保护”、“一机一闸一漏一箱”等规范要求；施工现场应建立用电管理专项制度，专业电工应持证上岗。施工现场使用的电气线路应具有相应的绝缘强度和机械强度，严禁使用绝缘老化或失去绝缘性能的电气线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原则上施工现场不宜设置电动自行车停放场所，确需设置的，应严格按照办公、生活区电动自行车集中停放场所有关规定执行，并与在建工程及材料堆场等保持一定的防火距离，配备适当数量的手提式灭火器、消防沙袋等消防器材。施工现场电动运输车、电动手推车等电动车辆的停放、充电管理应参照电动自行车执行。</w:t>
      </w:r>
    </w:p>
    <w:p>
      <w:pPr>
        <w:rPr>
          <w:rFonts w:ascii="Times New Roman" w:hAnsi="Times New Roman"/>
          <w:sz w:val="32"/>
          <w:szCs w:val="32"/>
        </w:rPr>
      </w:pPr>
    </w:p>
    <w:p>
      <w:pPr>
        <w:pStyle w:val="7"/>
        <w:widowControl w:val="0"/>
        <w:spacing w:before="0" w:beforeAutospacing="0" w:after="0" w:afterAutospacing="0" w:line="590" w:lineRule="exact"/>
        <w:ind w:firstLine="630"/>
        <w:jc w:val="both"/>
        <w:rPr>
          <w:rFonts w:hint="default" w:ascii="Times New Roman" w:hAnsi="Times New Roman" w:eastAsia="方正仿宋_GBK" w:cs="Times New Roman"/>
          <w:snapToGrid w:val="0"/>
          <w:color w:val="000000"/>
          <w:sz w:val="32"/>
          <w:szCs w:val="32"/>
        </w:rPr>
      </w:pPr>
    </w:p>
    <w:p>
      <w:pPr>
        <w:adjustRightInd w:val="0"/>
        <w:snapToGrid w:val="0"/>
        <w:spacing w:line="580" w:lineRule="exact"/>
        <w:ind w:right="840" w:rightChars="400"/>
        <w:jc w:val="left"/>
        <w:rPr>
          <w:rFonts w:hint="default" w:ascii="Times New Roman" w:hAnsi="Times New Roman" w:eastAsia="方正仿宋_GBK"/>
          <w:sz w:val="32"/>
          <w:szCs w:val="32"/>
        </w:rPr>
      </w:pPr>
    </w:p>
    <w:sectPr>
      <w:footerReference r:id="rId3" w:type="default"/>
      <w:pgSz w:w="11906" w:h="16838"/>
      <w:pgMar w:top="1928" w:right="1418" w:bottom="1928" w:left="1418" w:header="851" w:footer="1531"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83E5C"/>
    <w:rsid w:val="00011FA3"/>
    <w:rsid w:val="00121011"/>
    <w:rsid w:val="0017191B"/>
    <w:rsid w:val="001762B9"/>
    <w:rsid w:val="00180838"/>
    <w:rsid w:val="001A05DB"/>
    <w:rsid w:val="001A1B73"/>
    <w:rsid w:val="001C2DC5"/>
    <w:rsid w:val="001F638A"/>
    <w:rsid w:val="002034F5"/>
    <w:rsid w:val="00203F84"/>
    <w:rsid w:val="00257C62"/>
    <w:rsid w:val="0027504A"/>
    <w:rsid w:val="0028709A"/>
    <w:rsid w:val="00287FF3"/>
    <w:rsid w:val="002B5AC1"/>
    <w:rsid w:val="002C0F53"/>
    <w:rsid w:val="002F009E"/>
    <w:rsid w:val="00332459"/>
    <w:rsid w:val="00335115"/>
    <w:rsid w:val="00335624"/>
    <w:rsid w:val="003478F0"/>
    <w:rsid w:val="00362693"/>
    <w:rsid w:val="00390A4E"/>
    <w:rsid w:val="00391BF3"/>
    <w:rsid w:val="003F139E"/>
    <w:rsid w:val="00413A45"/>
    <w:rsid w:val="00424194"/>
    <w:rsid w:val="00426701"/>
    <w:rsid w:val="004511FB"/>
    <w:rsid w:val="00473E4F"/>
    <w:rsid w:val="004835F3"/>
    <w:rsid w:val="004A2D9A"/>
    <w:rsid w:val="004B2E1E"/>
    <w:rsid w:val="004C4136"/>
    <w:rsid w:val="004F6C6E"/>
    <w:rsid w:val="00564AF5"/>
    <w:rsid w:val="00586290"/>
    <w:rsid w:val="005A584C"/>
    <w:rsid w:val="005D30A9"/>
    <w:rsid w:val="00602A12"/>
    <w:rsid w:val="00602F25"/>
    <w:rsid w:val="006322CA"/>
    <w:rsid w:val="00643C03"/>
    <w:rsid w:val="006446B3"/>
    <w:rsid w:val="0065345C"/>
    <w:rsid w:val="00663B71"/>
    <w:rsid w:val="00667CC2"/>
    <w:rsid w:val="006726E1"/>
    <w:rsid w:val="006815CA"/>
    <w:rsid w:val="006A32B8"/>
    <w:rsid w:val="007011E1"/>
    <w:rsid w:val="00703A02"/>
    <w:rsid w:val="00735499"/>
    <w:rsid w:val="0074778B"/>
    <w:rsid w:val="00766D2C"/>
    <w:rsid w:val="007817C9"/>
    <w:rsid w:val="007A163B"/>
    <w:rsid w:val="007A3A60"/>
    <w:rsid w:val="007C7F3D"/>
    <w:rsid w:val="007E4660"/>
    <w:rsid w:val="00814773"/>
    <w:rsid w:val="0086540C"/>
    <w:rsid w:val="008B275B"/>
    <w:rsid w:val="008C5ACF"/>
    <w:rsid w:val="009051DA"/>
    <w:rsid w:val="00931DBA"/>
    <w:rsid w:val="009530B7"/>
    <w:rsid w:val="00964E49"/>
    <w:rsid w:val="00964FE2"/>
    <w:rsid w:val="009749ED"/>
    <w:rsid w:val="0099625C"/>
    <w:rsid w:val="009D3CA8"/>
    <w:rsid w:val="009F2715"/>
    <w:rsid w:val="00A06B06"/>
    <w:rsid w:val="00A167B7"/>
    <w:rsid w:val="00A2267E"/>
    <w:rsid w:val="00A56436"/>
    <w:rsid w:val="00A56922"/>
    <w:rsid w:val="00AA09A9"/>
    <w:rsid w:val="00AB2B15"/>
    <w:rsid w:val="00AC30BE"/>
    <w:rsid w:val="00B15F4E"/>
    <w:rsid w:val="00B23EB6"/>
    <w:rsid w:val="00B372E2"/>
    <w:rsid w:val="00B7548C"/>
    <w:rsid w:val="00B90ADA"/>
    <w:rsid w:val="00B9440F"/>
    <w:rsid w:val="00BB080A"/>
    <w:rsid w:val="00BC5556"/>
    <w:rsid w:val="00BF7593"/>
    <w:rsid w:val="00C06942"/>
    <w:rsid w:val="00C420AA"/>
    <w:rsid w:val="00C64496"/>
    <w:rsid w:val="00C70CAE"/>
    <w:rsid w:val="00CB28E5"/>
    <w:rsid w:val="00CC022F"/>
    <w:rsid w:val="00CC7609"/>
    <w:rsid w:val="00CD28D9"/>
    <w:rsid w:val="00CD30A1"/>
    <w:rsid w:val="00D40C05"/>
    <w:rsid w:val="00D5685E"/>
    <w:rsid w:val="00D6587B"/>
    <w:rsid w:val="00D74AE5"/>
    <w:rsid w:val="00DC088A"/>
    <w:rsid w:val="00DD05E6"/>
    <w:rsid w:val="00DF1E06"/>
    <w:rsid w:val="00E1078D"/>
    <w:rsid w:val="00E34F1B"/>
    <w:rsid w:val="00E44A15"/>
    <w:rsid w:val="00E60A61"/>
    <w:rsid w:val="00E654F0"/>
    <w:rsid w:val="00E66A1D"/>
    <w:rsid w:val="00E8004D"/>
    <w:rsid w:val="00E859D9"/>
    <w:rsid w:val="00EF4540"/>
    <w:rsid w:val="00EF55E3"/>
    <w:rsid w:val="00F015F1"/>
    <w:rsid w:val="00F210D2"/>
    <w:rsid w:val="00F51D66"/>
    <w:rsid w:val="00F631E6"/>
    <w:rsid w:val="00FE3F89"/>
    <w:rsid w:val="00FF3497"/>
    <w:rsid w:val="00FF7970"/>
    <w:rsid w:val="01AC5DC8"/>
    <w:rsid w:val="05E26C30"/>
    <w:rsid w:val="07F3269A"/>
    <w:rsid w:val="0B0906C6"/>
    <w:rsid w:val="1C1C145E"/>
    <w:rsid w:val="25AA4A6E"/>
    <w:rsid w:val="29413ECB"/>
    <w:rsid w:val="2B6B0121"/>
    <w:rsid w:val="2DC83E5C"/>
    <w:rsid w:val="34AB2CD3"/>
    <w:rsid w:val="38517276"/>
    <w:rsid w:val="3DEE3DF4"/>
    <w:rsid w:val="41874B76"/>
    <w:rsid w:val="463E3651"/>
    <w:rsid w:val="4FFFF3FC"/>
    <w:rsid w:val="509C1A46"/>
    <w:rsid w:val="525674BE"/>
    <w:rsid w:val="529D83B0"/>
    <w:rsid w:val="53257DAB"/>
    <w:rsid w:val="53B7E7C3"/>
    <w:rsid w:val="57034FE9"/>
    <w:rsid w:val="5C67E1E6"/>
    <w:rsid w:val="5F779B15"/>
    <w:rsid w:val="601F15AC"/>
    <w:rsid w:val="666939E9"/>
    <w:rsid w:val="697F81A7"/>
    <w:rsid w:val="6F555AA1"/>
    <w:rsid w:val="6FDE5ABE"/>
    <w:rsid w:val="75BFC66F"/>
    <w:rsid w:val="77BEB55A"/>
    <w:rsid w:val="79157CD8"/>
    <w:rsid w:val="7BAAA3E2"/>
    <w:rsid w:val="7C3172A1"/>
    <w:rsid w:val="7D7C9F42"/>
    <w:rsid w:val="7E9DF0CC"/>
    <w:rsid w:val="7FF5FAE6"/>
    <w:rsid w:val="99EF670B"/>
    <w:rsid w:val="9F7FFB49"/>
    <w:rsid w:val="ABBC6109"/>
    <w:rsid w:val="B57B176E"/>
    <w:rsid w:val="BFE3A82D"/>
    <w:rsid w:val="BFED727E"/>
    <w:rsid w:val="CFBDA469"/>
    <w:rsid w:val="DCDB9B47"/>
    <w:rsid w:val="ED3C99CA"/>
    <w:rsid w:val="EFE5E22A"/>
    <w:rsid w:val="F05B8E16"/>
    <w:rsid w:val="F0EE30D5"/>
    <w:rsid w:val="F597CB99"/>
    <w:rsid w:val="F7FFF816"/>
    <w:rsid w:val="FBBF3371"/>
    <w:rsid w:val="FBFC2A92"/>
    <w:rsid w:val="FBFD9C15"/>
    <w:rsid w:val="FDFCDD63"/>
    <w:rsid w:val="FDFFB484"/>
    <w:rsid w:val="FFBE4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Calibri" w:eastAsia="仿宋_GB2312" w:cs="Times New Roman"/>
      <w:sz w:val="32"/>
    </w:rPr>
  </w:style>
  <w:style w:type="paragraph" w:styleId="3">
    <w:name w:val="Body Text Indent 2"/>
    <w:basedOn w:val="1"/>
    <w:link w:val="12"/>
    <w:qFormat/>
    <w:uiPriority w:val="0"/>
    <w:pPr>
      <w:spacing w:line="560" w:lineRule="exact"/>
      <w:ind w:left="1197" w:leftChars="93" w:hanging="918" w:hangingChars="328"/>
    </w:pPr>
    <w:rPr>
      <w:rFonts w:ascii="方正仿宋_GBK" w:hAnsi="Times New Roman" w:eastAsia="方正仿宋_GBK"/>
      <w:color w:val="000000"/>
      <w:sz w:val="28"/>
      <w:szCs w:val="28"/>
    </w:rPr>
  </w:style>
  <w:style w:type="paragraph" w:styleId="4">
    <w:name w:val="Balloon Text"/>
    <w:basedOn w:val="1"/>
    <w:link w:val="13"/>
    <w:qFormat/>
    <w:uiPriority w:val="0"/>
    <w:rPr>
      <w:rFonts w:ascii="仿宋_GB2312" w:hAnsi="Calibri" w:eastAsia="仿宋_GB2312" w:cs="Times New Roman"/>
      <w:sz w:val="18"/>
      <w:szCs w:val="18"/>
    </w:rPr>
  </w:style>
  <w:style w:type="paragraph" w:styleId="5">
    <w:name w:val="footer"/>
    <w:basedOn w:val="1"/>
    <w:link w:val="14"/>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page number"/>
    <w:qFormat/>
    <w:uiPriority w:val="0"/>
    <w:rPr>
      <w:rFonts w:ascii="Calibri" w:hAnsi="Calibri" w:eastAsia="宋体" w:cs="Times New Roman"/>
    </w:rPr>
  </w:style>
  <w:style w:type="character" w:customStyle="1" w:styleId="11">
    <w:name w:val="日期 Char"/>
    <w:link w:val="2"/>
    <w:qFormat/>
    <w:uiPriority w:val="0"/>
    <w:rPr>
      <w:rFonts w:ascii="仿宋_GB2312" w:hAnsi="Calibri" w:eastAsia="仿宋_GB2312" w:cs="Times New Roman"/>
      <w:sz w:val="32"/>
    </w:rPr>
  </w:style>
  <w:style w:type="character" w:customStyle="1" w:styleId="12">
    <w:name w:val="正文文本缩进 2 Char"/>
    <w:link w:val="3"/>
    <w:qFormat/>
    <w:uiPriority w:val="0"/>
    <w:rPr>
      <w:rFonts w:ascii="方正仿宋_GBK" w:hAnsi="Times New Roman" w:eastAsia="方正仿宋_GBK" w:cs="Times New Roman"/>
      <w:color w:val="000000"/>
      <w:sz w:val="28"/>
      <w:szCs w:val="28"/>
    </w:rPr>
  </w:style>
  <w:style w:type="character" w:customStyle="1" w:styleId="13">
    <w:name w:val="批注框文本 Char"/>
    <w:link w:val="4"/>
    <w:qFormat/>
    <w:uiPriority w:val="0"/>
    <w:rPr>
      <w:rFonts w:ascii="仿宋_GB2312" w:hAnsi="Calibri" w:eastAsia="仿宋_GB2312" w:cs="Times New Roman"/>
      <w:sz w:val="18"/>
      <w:szCs w:val="18"/>
    </w:rPr>
  </w:style>
  <w:style w:type="character" w:customStyle="1" w:styleId="14">
    <w:name w:val="页脚 Char"/>
    <w:link w:val="5"/>
    <w:qFormat/>
    <w:uiPriority w:val="99"/>
    <w:rPr>
      <w:rFonts w:ascii="Calibri" w:hAnsi="Calibri" w:eastAsia="宋体" w:cs="Times New Roman"/>
      <w:kern w:val="0"/>
      <w:sz w:val="18"/>
      <w:szCs w:val="18"/>
    </w:rPr>
  </w:style>
  <w:style w:type="character" w:customStyle="1" w:styleId="15">
    <w:name w:val="页眉 Char"/>
    <w:link w:val="6"/>
    <w:uiPriority w:val="99"/>
    <w:rPr>
      <w:rFonts w:ascii="Calibri" w:hAnsi="Calibri" w:eastAsia="宋体" w:cs="Times New Roman"/>
      <w:kern w:val="0"/>
      <w:sz w:val="18"/>
      <w:szCs w:val="18"/>
    </w:rPr>
  </w:style>
  <w:style w:type="paragraph" w:customStyle="1" w:styleId="16">
    <w:name w:val="_Style 15"/>
    <w:unhideWhenUsed/>
    <w:qFormat/>
    <w:uiPriority w:val="99"/>
    <w:rPr>
      <w:rFonts w:ascii="仿宋_GB2312"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3228</Words>
  <Characters>3281</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2021-12-16T00:55:00Z</dcterms:created>
  <dc:creator>　</dc:creator>
  <cp:lastModifiedBy>WPS_131898262</cp:lastModifiedBy>
  <dcterms:modified xsi:type="dcterms:W3CDTF">2021-12-21T09:40:27Z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BEBA536708E74C4D8E8A97FA947E4727</vt:lpwstr>
  </property>
</Properties>
</file>