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住宅室内装饰装修完工报告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（参考）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本人现已完成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小区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单元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楼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号房的室内装饰装修工作。在装修期间无损坏、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擅自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改变房屋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承重结构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主体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结构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将没有防水要求的房间或者阳台改为卫生间、厨房间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扩大承重墙上原有的门窗尺寸，拆除连接阳台的砖、混凝土墙体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；未经原设计单位或者具有相应资质等级的设计单位提出设计方案，超过设计标准或规范增加楼面荷载；未经批准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拆改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instrText xml:space="preserve"> HYPERLINK "https://baike.baidu.com/item/%E7%87%83%E6%B0%94?fromModule=lemma_inlink" \t "/home/gxxc/文档\\x/_blank" </w:instrTex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燃气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管道和设施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；未经批准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搭建建筑物、构筑物等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影响建筑结构承载和使用安全行为及其他违法违规行为。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装修人签名：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p>
      <w:pPr>
        <w:tabs>
          <w:tab w:val="left" w:pos="981"/>
        </w:tabs>
        <w:bidi w:val="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tabs>
          <w:tab w:val="left" w:pos="981"/>
        </w:tabs>
        <w:bidi w:val="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tabs>
          <w:tab w:val="left" w:pos="981"/>
        </w:tabs>
        <w:bidi w:val="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E4EEF"/>
    <w:rsid w:val="09260FF0"/>
    <w:rsid w:val="246D0BF6"/>
    <w:rsid w:val="5C9E4EEF"/>
    <w:rsid w:val="7DFFE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2023-07-11T17:10:00Z</dcterms:created>
  <dc:creator>覃璇璇</dc:creator>
  <cp:lastModifiedBy>覃璇璇</cp:lastModifiedBy>
  <dcterms:modified xsi:type="dcterms:W3CDTF">2023-10-08T08:07:30Z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