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7"/>
          <w:b/>
          <w:bCs/>
          <w:i w:val="0"/>
          <w:color w:val="000000"/>
          <w:sz w:val="44"/>
          <w:szCs w:val="44"/>
        </w:rPr>
      </w:pPr>
      <w:r>
        <w:rPr>
          <w:rStyle w:val="7"/>
          <w:rFonts w:hint="eastAsia"/>
          <w:b/>
          <w:bCs/>
          <w:i w:val="0"/>
          <w:color w:val="000000"/>
          <w:sz w:val="44"/>
          <w:szCs w:val="44"/>
        </w:rPr>
        <w:t>取样员岗位职责</w:t>
      </w:r>
    </w:p>
    <w:p>
      <w:pPr>
        <w:pStyle w:val="2"/>
        <w:keepNext w:val="0"/>
        <w:keepLines w:val="0"/>
        <w:widowControl/>
        <w:suppressLineNumbers w:val="0"/>
        <w:wordWrap w:val="0"/>
        <w:spacing w:before="0" w:beforeAutospacing="0" w:after="0" w:afterAutospacing="0"/>
        <w:ind w:left="0" w:right="0" w:firstLine="600" w:firstLineChars="200"/>
        <w:rPr>
          <w:rStyle w:val="7"/>
          <w:rFonts w:hint="default"/>
          <w:b w:val="0"/>
          <w:i w:val="0"/>
          <w:kern w:val="2"/>
          <w:sz w:val="30"/>
          <w:szCs w:val="30"/>
          <w:u w:val="none"/>
          <w:lang w:val="en-US" w:eastAsia="zh-CN" w:bidi="ar-SA"/>
        </w:rPr>
      </w:pPr>
    </w:p>
    <w:p>
      <w:pPr>
        <w:pStyle w:val="2"/>
        <w:keepNext w:val="0"/>
        <w:keepLines w:val="0"/>
        <w:widowControl/>
        <w:suppressLineNumbers w:val="0"/>
        <w:wordWrap w:val="0"/>
        <w:spacing w:before="0" w:beforeAutospacing="0" w:after="0" w:afterAutospacing="0"/>
        <w:ind w:left="0" w:right="0" w:firstLine="640" w:firstLineChars="200"/>
        <w:rPr>
          <w:rStyle w:val="7"/>
          <w:rFonts w:hint="eastAsia" w:ascii="仿宋" w:hAnsi="仿宋" w:eastAsia="仿宋" w:cs="仿宋"/>
          <w:b w:val="0"/>
          <w:i w:val="0"/>
          <w:kern w:val="2"/>
          <w:sz w:val="32"/>
          <w:szCs w:val="32"/>
          <w:u w:val="none"/>
          <w:lang w:val="en-US" w:eastAsia="zh-CN" w:bidi="ar-SA"/>
        </w:rPr>
      </w:pPr>
      <w:r>
        <w:rPr>
          <w:rStyle w:val="7"/>
          <w:rFonts w:hint="eastAsia" w:ascii="仿宋" w:hAnsi="仿宋" w:eastAsia="仿宋" w:cs="仿宋"/>
          <w:b w:val="0"/>
          <w:i w:val="0"/>
          <w:kern w:val="2"/>
          <w:sz w:val="32"/>
          <w:szCs w:val="32"/>
          <w:u w:val="none"/>
          <w:lang w:val="en-US" w:eastAsia="zh-CN" w:bidi="ar-SA"/>
        </w:rPr>
        <w:t>取样员要求有由公司颂发的取样员岗位资格证书及一年以上相关工作经验。取样员由项目经理聘用和任命，直接接受项目工程师领导和管理，对项目工程</w:t>
      </w:r>
      <w:bookmarkStart w:id="0" w:name="_GoBack"/>
      <w:bookmarkEnd w:id="0"/>
      <w:r>
        <w:rPr>
          <w:rStyle w:val="7"/>
          <w:rFonts w:hint="eastAsia" w:ascii="仿宋" w:hAnsi="仿宋" w:eastAsia="仿宋" w:cs="仿宋"/>
          <w:b w:val="0"/>
          <w:i w:val="0"/>
          <w:kern w:val="2"/>
          <w:sz w:val="32"/>
          <w:szCs w:val="32"/>
          <w:u w:val="none"/>
          <w:lang w:val="en-US" w:eastAsia="zh-CN" w:bidi="ar-SA"/>
        </w:rPr>
        <w:t>师负责，向项目工程师汇报。</w:t>
      </w:r>
    </w:p>
    <w:p>
      <w:pPr>
        <w:pStyle w:val="2"/>
        <w:keepNext w:val="0"/>
        <w:keepLines w:val="0"/>
        <w:widowControl/>
        <w:suppressLineNumbers w:val="0"/>
        <w:wordWrap w:val="0"/>
        <w:spacing w:before="0" w:beforeAutospacing="0" w:after="0" w:afterAutospacing="0"/>
        <w:ind w:left="0" w:leftChars="0" w:right="0" w:firstLine="640" w:firstLineChars="200"/>
        <w:rPr>
          <w:rStyle w:val="7"/>
          <w:rFonts w:hint="eastAsia" w:ascii="仿宋" w:hAnsi="仿宋" w:eastAsia="仿宋" w:cs="仿宋"/>
          <w:b w:val="0"/>
          <w:i w:val="0"/>
          <w:kern w:val="2"/>
          <w:sz w:val="32"/>
          <w:szCs w:val="32"/>
          <w:u w:val="none"/>
          <w:lang w:val="en-US" w:eastAsia="zh-CN" w:bidi="ar-SA"/>
        </w:rPr>
      </w:pPr>
      <w:r>
        <w:rPr>
          <w:rStyle w:val="7"/>
          <w:rFonts w:hint="eastAsia" w:ascii="仿宋" w:hAnsi="仿宋" w:eastAsia="仿宋" w:cs="仿宋"/>
          <w:b w:val="0"/>
          <w:i w:val="0"/>
          <w:kern w:val="2"/>
          <w:sz w:val="32"/>
          <w:szCs w:val="32"/>
          <w:u w:val="none"/>
          <w:lang w:val="en-US" w:eastAsia="zh-CN" w:bidi="ar-SA"/>
        </w:rPr>
        <w:t>一、必须认真贯彻执行国家、建设部和地方的有关见证取样、送样的有关规定。</w:t>
      </w:r>
    </w:p>
    <w:p>
      <w:pPr>
        <w:pStyle w:val="2"/>
        <w:keepNext w:val="0"/>
        <w:keepLines w:val="0"/>
        <w:widowControl/>
        <w:suppressLineNumbers w:val="0"/>
        <w:wordWrap w:val="0"/>
        <w:spacing w:before="0" w:beforeAutospacing="0" w:after="0" w:afterAutospacing="0"/>
        <w:ind w:left="0" w:leftChars="0" w:right="0" w:firstLine="640" w:firstLineChars="200"/>
        <w:rPr>
          <w:rStyle w:val="7"/>
          <w:rFonts w:hint="eastAsia" w:ascii="仿宋" w:hAnsi="仿宋" w:eastAsia="仿宋" w:cs="仿宋"/>
          <w:b w:val="0"/>
          <w:i w:val="0"/>
          <w:kern w:val="2"/>
          <w:sz w:val="32"/>
          <w:szCs w:val="32"/>
          <w:u w:val="none"/>
          <w:lang w:val="en-US" w:eastAsia="zh-CN" w:bidi="ar-SA"/>
        </w:rPr>
      </w:pPr>
      <w:r>
        <w:rPr>
          <w:rStyle w:val="7"/>
          <w:rFonts w:hint="eastAsia" w:ascii="仿宋" w:hAnsi="仿宋" w:eastAsia="仿宋" w:cs="仿宋"/>
          <w:b w:val="0"/>
          <w:i w:val="0"/>
          <w:kern w:val="2"/>
          <w:sz w:val="32"/>
          <w:szCs w:val="32"/>
          <w:u w:val="none"/>
          <w:lang w:val="en-US" w:eastAsia="zh-CN" w:bidi="ar-SA"/>
        </w:rPr>
        <w:t>二、对进场原料在监理或见证人员在场旁证的情况下，及时按规定取样送检。</w:t>
      </w:r>
    </w:p>
    <w:p>
      <w:pPr>
        <w:pStyle w:val="2"/>
        <w:keepNext w:val="0"/>
        <w:keepLines w:val="0"/>
        <w:widowControl/>
        <w:suppressLineNumbers w:val="0"/>
        <w:wordWrap w:val="0"/>
        <w:spacing w:before="0" w:beforeAutospacing="0" w:after="0" w:afterAutospacing="0"/>
        <w:ind w:left="0" w:leftChars="0" w:right="0" w:firstLine="640" w:firstLineChars="200"/>
        <w:rPr>
          <w:rStyle w:val="7"/>
          <w:rFonts w:hint="eastAsia" w:ascii="仿宋" w:hAnsi="仿宋" w:eastAsia="仿宋" w:cs="仿宋"/>
          <w:b w:val="0"/>
          <w:i w:val="0"/>
          <w:kern w:val="2"/>
          <w:sz w:val="32"/>
          <w:szCs w:val="32"/>
          <w:u w:val="none"/>
          <w:lang w:val="en-US" w:eastAsia="zh-CN" w:bidi="ar-SA"/>
        </w:rPr>
      </w:pPr>
      <w:r>
        <w:rPr>
          <w:rStyle w:val="7"/>
          <w:rFonts w:hint="eastAsia" w:ascii="仿宋" w:hAnsi="仿宋" w:eastAsia="仿宋" w:cs="仿宋"/>
          <w:b w:val="0"/>
          <w:i w:val="0"/>
          <w:kern w:val="2"/>
          <w:sz w:val="32"/>
          <w:szCs w:val="32"/>
          <w:u w:val="none"/>
          <w:lang w:val="en-US" w:eastAsia="zh-CN" w:bidi="ar-SA"/>
        </w:rPr>
        <w:t>三、对在施工过程中按规定所需产生的试样、试块应在监理或见证人员的见证下一起送检或采取有效封样措施后送样。</w:t>
      </w:r>
    </w:p>
    <w:p>
      <w:pPr>
        <w:pStyle w:val="2"/>
        <w:keepNext w:val="0"/>
        <w:keepLines w:val="0"/>
        <w:widowControl/>
        <w:suppressLineNumbers w:val="0"/>
        <w:wordWrap w:val="0"/>
        <w:spacing w:before="0" w:beforeAutospacing="0" w:after="0" w:afterAutospacing="0"/>
        <w:ind w:left="0" w:leftChars="0" w:right="0" w:firstLine="640" w:firstLineChars="200"/>
        <w:rPr>
          <w:rStyle w:val="7"/>
          <w:rFonts w:hint="eastAsia" w:ascii="仿宋" w:hAnsi="仿宋" w:eastAsia="仿宋" w:cs="仿宋"/>
          <w:b w:val="0"/>
          <w:i w:val="0"/>
          <w:kern w:val="2"/>
          <w:sz w:val="32"/>
          <w:szCs w:val="32"/>
          <w:u w:val="none"/>
          <w:lang w:val="en-US" w:eastAsia="zh-CN" w:bidi="ar-SA"/>
        </w:rPr>
      </w:pPr>
      <w:r>
        <w:rPr>
          <w:rStyle w:val="7"/>
          <w:rFonts w:hint="eastAsia" w:ascii="仿宋" w:hAnsi="仿宋" w:eastAsia="仿宋" w:cs="仿宋"/>
          <w:b w:val="0"/>
          <w:i w:val="0"/>
          <w:kern w:val="2"/>
          <w:sz w:val="32"/>
          <w:szCs w:val="32"/>
          <w:u w:val="none"/>
          <w:lang w:val="en-US" w:eastAsia="zh-CN" w:bidi="ar-SA"/>
        </w:rPr>
        <w:t>四、送检试样、送块必须填写委托单，如有特殊要求，应在委托单上填写清楚，并与见证人一同签名。</w:t>
      </w:r>
    </w:p>
    <w:p>
      <w:pPr>
        <w:pStyle w:val="2"/>
        <w:keepNext w:val="0"/>
        <w:keepLines w:val="0"/>
        <w:widowControl/>
        <w:suppressLineNumbers w:val="0"/>
        <w:wordWrap w:val="0"/>
        <w:spacing w:before="0" w:beforeAutospacing="0" w:after="0" w:afterAutospacing="0"/>
        <w:ind w:left="0" w:leftChars="0" w:right="0" w:firstLine="640" w:firstLineChars="200"/>
        <w:rPr>
          <w:rStyle w:val="7"/>
          <w:rFonts w:hint="eastAsia" w:ascii="仿宋" w:hAnsi="仿宋" w:eastAsia="仿宋" w:cs="仿宋"/>
          <w:b w:val="0"/>
          <w:i w:val="0"/>
          <w:kern w:val="2"/>
          <w:sz w:val="32"/>
          <w:szCs w:val="32"/>
          <w:u w:val="none"/>
          <w:lang w:val="en-US" w:eastAsia="zh-CN" w:bidi="ar-SA"/>
        </w:rPr>
      </w:pPr>
      <w:r>
        <w:rPr>
          <w:rStyle w:val="7"/>
          <w:rFonts w:hint="eastAsia" w:ascii="仿宋" w:hAnsi="仿宋" w:eastAsia="仿宋" w:cs="仿宋"/>
          <w:b w:val="0"/>
          <w:i w:val="0"/>
          <w:kern w:val="2"/>
          <w:sz w:val="32"/>
          <w:szCs w:val="32"/>
          <w:u w:val="none"/>
          <w:lang w:val="en-US" w:eastAsia="zh-CN" w:bidi="ar-SA"/>
        </w:rPr>
        <w:t>五、在接到试验报告后，对合格产品、原材料应立即进行记录、标识并通知使用。对不合格产品，应立即进行封存或取双份试样进行箸试，如确属不合格，应立即退货或报废、封存。如复试合格后应保监理认可后方可正式使用。</w:t>
      </w:r>
    </w:p>
    <w:p>
      <w:pPr>
        <w:pStyle w:val="2"/>
        <w:keepNext w:val="0"/>
        <w:keepLines w:val="0"/>
        <w:widowControl/>
        <w:suppressLineNumbers w:val="0"/>
        <w:wordWrap w:val="0"/>
        <w:spacing w:before="0" w:beforeAutospacing="0" w:after="0" w:afterAutospacing="0"/>
        <w:ind w:left="0" w:leftChars="0" w:right="0" w:firstLine="640" w:firstLineChars="200"/>
        <w:rPr>
          <w:rStyle w:val="7"/>
          <w:rFonts w:hint="eastAsia" w:ascii="仿宋" w:hAnsi="仿宋" w:eastAsia="仿宋" w:cs="仿宋"/>
          <w:b w:val="0"/>
          <w:i w:val="0"/>
          <w:kern w:val="2"/>
          <w:sz w:val="32"/>
          <w:szCs w:val="32"/>
          <w:u w:val="none"/>
          <w:lang w:val="en-US" w:eastAsia="zh-CN" w:bidi="ar-SA"/>
        </w:rPr>
      </w:pPr>
      <w:r>
        <w:rPr>
          <w:rStyle w:val="7"/>
          <w:rFonts w:hint="eastAsia" w:ascii="仿宋" w:hAnsi="仿宋" w:eastAsia="仿宋" w:cs="仿宋"/>
          <w:b w:val="0"/>
          <w:i w:val="0"/>
          <w:kern w:val="2"/>
          <w:sz w:val="32"/>
          <w:szCs w:val="32"/>
          <w:u w:val="none"/>
          <w:lang w:val="en-US" w:eastAsia="zh-CN" w:bidi="ar-SA"/>
        </w:rPr>
        <w:t>六、见证取样人员必须持证上岗，严禁无证操作。</w:t>
      </w:r>
    </w:p>
    <w:p>
      <w:pPr>
        <w:pStyle w:val="2"/>
        <w:keepNext w:val="0"/>
        <w:keepLines w:val="0"/>
        <w:widowControl/>
        <w:suppressLineNumbers w:val="0"/>
        <w:wordWrap w:val="0"/>
        <w:spacing w:before="0" w:beforeAutospacing="0" w:after="0" w:afterAutospacing="0"/>
        <w:ind w:left="0" w:leftChars="0" w:right="0" w:firstLine="640" w:firstLineChars="200"/>
        <w:rPr>
          <w:rStyle w:val="7"/>
          <w:rFonts w:hint="eastAsia" w:ascii="仿宋" w:hAnsi="仿宋" w:eastAsia="仿宋" w:cs="仿宋"/>
          <w:b w:val="0"/>
          <w:i w:val="0"/>
          <w:kern w:val="2"/>
          <w:sz w:val="32"/>
          <w:szCs w:val="32"/>
          <w:u w:val="none"/>
          <w:lang w:val="en-US" w:eastAsia="zh-CN" w:bidi="ar-SA"/>
        </w:rPr>
      </w:pPr>
      <w:r>
        <w:rPr>
          <w:rStyle w:val="7"/>
          <w:rFonts w:hint="eastAsia" w:ascii="仿宋" w:hAnsi="仿宋" w:eastAsia="仿宋" w:cs="仿宋"/>
          <w:b w:val="0"/>
          <w:i w:val="0"/>
          <w:kern w:val="2"/>
          <w:sz w:val="32"/>
          <w:szCs w:val="32"/>
          <w:u w:val="none"/>
          <w:lang w:val="en-US" w:eastAsia="zh-CN" w:bidi="ar-SA"/>
        </w:rPr>
        <w:t>七、对送检试样、试块，必须做好记录，并对进场原材料、半成品进行有效的标识（按总公司质量保证体系程序文件和环境管理体系程序文件有关规定执行）。</w:t>
      </w:r>
    </w:p>
    <w:p>
      <w:pPr>
        <w:pStyle w:val="2"/>
        <w:keepNext w:val="0"/>
        <w:keepLines w:val="0"/>
        <w:widowControl/>
        <w:suppressLineNumbers w:val="0"/>
        <w:wordWrap w:val="0"/>
        <w:spacing w:before="0" w:beforeAutospacing="0" w:after="0" w:afterAutospacing="0"/>
        <w:ind w:left="0" w:leftChars="0" w:right="0" w:firstLine="640" w:firstLineChars="200"/>
        <w:rPr>
          <w:rFonts w:hint="eastAsia" w:ascii="仿宋" w:hAnsi="仿宋" w:eastAsia="仿宋" w:cs="仿宋"/>
          <w:sz w:val="32"/>
          <w:szCs w:val="32"/>
        </w:rPr>
      </w:pPr>
      <w:r>
        <w:rPr>
          <w:rStyle w:val="7"/>
          <w:rFonts w:hint="eastAsia" w:ascii="仿宋" w:hAnsi="仿宋" w:eastAsia="仿宋" w:cs="仿宋"/>
          <w:b w:val="0"/>
          <w:i w:val="0"/>
          <w:kern w:val="2"/>
          <w:sz w:val="32"/>
          <w:szCs w:val="32"/>
          <w:u w:val="none"/>
          <w:lang w:val="en-US" w:eastAsia="zh-CN" w:bidi="ar-SA"/>
        </w:rPr>
        <w:t>八、配合项目部其他部门的工作，完成领导交办的其他工作。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3C525F"/>
    <w:rsid w:val="14E069DB"/>
    <w:rsid w:val="20E91B76"/>
    <w:rsid w:val="364F0E86"/>
    <w:rsid w:val="5C3C5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color w:val="0569CB"/>
      <w:kern w:val="0"/>
      <w:sz w:val="24"/>
      <w:u w:val="single"/>
      <w:lang w:val="en-US" w:eastAsia="zh-CN" w:bidi="ar"/>
    </w:rPr>
  </w:style>
  <w:style w:type="character" w:styleId="5">
    <w:name w:val="FollowedHyperlink"/>
    <w:basedOn w:val="4"/>
    <w:qFormat/>
    <w:uiPriority w:val="0"/>
    <w:rPr>
      <w:color w:val="0569CB"/>
      <w:u w:val="none"/>
    </w:rPr>
  </w:style>
  <w:style w:type="character" w:styleId="6">
    <w:name w:val="Hyperlink"/>
    <w:basedOn w:val="4"/>
    <w:qFormat/>
    <w:uiPriority w:val="0"/>
    <w:rPr>
      <w:color w:val="0569CB"/>
      <w:u w:val="none"/>
    </w:rPr>
  </w:style>
  <w:style w:type="character" w:customStyle="1" w:styleId="7">
    <w:name w:val="fontstyle01"/>
    <w:basedOn w:val="4"/>
    <w:qFormat/>
    <w:uiPriority w:val="0"/>
    <w:rPr>
      <w:rFonts w:ascii="宋体" w:hAnsi="宋体" w:eastAsia="宋体" w:cs="宋体"/>
      <w:color w:val="000000"/>
      <w:sz w:val="46"/>
      <w:szCs w:val="4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2020-06-01T09:21:00Z</dcterms:created>
  <dc:creator>123542691</dc:creator>
  <cp:lastModifiedBy>周剑明</cp:lastModifiedBy>
  <dcterms:modified xsi:type="dcterms:W3CDTF">2020-10-10T07:08:17Z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