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keepNext w:val="0"/>
        <w:keepLines w:val="0"/>
        <w:pageBreakBefore w:val="0"/>
        <w:widowControl w:val="0"/>
        <w:kinsoku/>
        <w:wordWrap/>
        <w:overflowPunct/>
        <w:topLinePunct w:val="0"/>
        <w:autoSpaceDE/>
        <w:autoSpaceDN/>
        <w:bidi w:val="0"/>
        <w:adjustRightInd/>
        <w:snapToGrid/>
        <w:spacing w:line="520" w:lineRule="exact"/>
        <w:ind w:left="0" w:right="280" w:firstLine="0" w:leftChars="0" w:firstLineChars="0"/>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督促履行义务催告书</w:t>
      </w:r>
    </w:p>
    <w:p>
      <w:pPr>
        <w:keepNext w:val="0"/>
        <w:keepLines w:val="0"/>
        <w:pageBreakBefore w:val="0"/>
        <w:widowControl w:val="0"/>
        <w:kinsoku/>
        <w:wordWrap/>
        <w:overflowPunct/>
        <w:topLinePunct w:val="0"/>
        <w:autoSpaceDE/>
        <w:autoSpaceDN/>
        <w:bidi w:val="0"/>
        <w:adjustRightInd/>
        <w:snapToGrid w:val="0"/>
        <w:spacing w:line="360" w:lineRule="auto"/>
        <w:ind w:left="0" w:right="280" w:firstLine="0" w:leftChars="0" w:firstLineChars="0"/>
        <w:jc w:val="center"/>
        <w:textAlignment w:val="auto"/>
        <w:rPr>
          <w:rFonts w:ascii="Times New Roman" w:eastAsia="方正小标宋简体"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jc w:val="right"/>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编号：</w:t>
      </w:r>
      <w:r>
        <w:rPr>
          <w:rFonts w:ascii="Times New Roman" w:eastAsia="仿宋_GB2312" w:hAnsi="Times New Roman" w:cs="Times New Roman"/>
          <w:b w:val="0"/>
          <w:i w:val="0"/>
          <w:caps w:val="0"/>
          <w:color w:val="000000"/>
          <w:spacing w:val="0"/>
          <w:kern w:val="2"/>
          <w:sz w:val="32"/>
          <w:szCs w:val="32"/>
          <w:shd w:val="clear" w:color="auto" w:fill="auto"/>
          <w:lang w:val="en-US" w:eastAsia="zh-CN" w:bidi="ar"/>
        </w:rPr>
        <w:t>ZJCG（202</w:t>
      </w:r>
      <w:r>
        <w:rPr>
          <w:rFonts w:ascii="Times New Roman" w:eastAsia="仿宋_GB2312" w:hAnsi="Times New Roman" w:cs="Times New Roman" w:hint="eastAsia"/>
          <w:b w:val="0"/>
          <w:i w:val="0"/>
          <w:caps w:val="0"/>
          <w:color w:val="000000"/>
          <w:spacing w:val="0"/>
          <w:kern w:val="2"/>
          <w:sz w:val="32"/>
          <w:szCs w:val="32"/>
          <w:shd w:val="clear" w:color="auto" w:fill="auto"/>
          <w:lang w:val="en-US" w:eastAsia="zh-CN" w:bidi="ar"/>
        </w:rPr>
        <w:t>5</w:t>
      </w:r>
      <w:r>
        <w:rPr>
          <w:rFonts w:ascii="Times New Roman" w:eastAsia="仿宋_GB2312" w:hAnsi="Times New Roman" w:cs="Times New Roman"/>
          <w:b w:val="0"/>
          <w:i w:val="0"/>
          <w:caps w:val="0"/>
          <w:color w:val="000000"/>
          <w:spacing w:val="0"/>
          <w:kern w:val="2"/>
          <w:sz w:val="32"/>
          <w:szCs w:val="32"/>
          <w:shd w:val="clear" w:color="auto" w:fill="auto"/>
          <w:lang w:val="en-US" w:eastAsia="zh-CN" w:bidi="ar"/>
        </w:rPr>
        <w:t>）</w:t>
      </w:r>
      <w:r>
        <w:rPr>
          <w:rFonts w:ascii="Times New Roman" w:eastAsia="仿宋_GB2312" w:hAnsi="Times New Roman" w:cs="Times New Roman" w:hint="eastAsia"/>
          <w:b w:val="0"/>
          <w:i w:val="0"/>
          <w:caps w:val="0"/>
          <w:color w:val="000000"/>
          <w:spacing w:val="0"/>
          <w:kern w:val="2"/>
          <w:sz w:val="32"/>
          <w:szCs w:val="32"/>
          <w:shd w:val="clear" w:color="auto" w:fill="auto"/>
          <w:lang w:val="en-US" w:eastAsia="zh-CN" w:bidi="ar"/>
        </w:rPr>
        <w:t>001</w:t>
      </w:r>
    </w:p>
    <w:p>
      <w:pPr>
        <w:keepNext w:val="0"/>
        <w:keepLines w:val="0"/>
        <w:pageBreakBefore w:val="0"/>
        <w:widowControl w:val="0"/>
        <w:kinsoku/>
        <w:wordWrap/>
        <w:overflowPunct/>
        <w:topLinePunct w:val="0"/>
        <w:autoSpaceDE/>
        <w:autoSpaceDN/>
        <w:bidi w:val="0"/>
        <w:adjustRightInd/>
        <w:snapToGrid w:val="0"/>
        <w:spacing w:line="360" w:lineRule="auto"/>
        <w:ind w:left="0" w:right="280" w:firstLine="0" w:firstLineChars="0"/>
        <w:textAlignment w:val="auto"/>
        <w:rPr>
          <w:rFonts w:ascii="Times New Roman" w:eastAsia="仿宋" w:hAnsi="Times New Roman" w:cs="Times New Roman" w:hint="default"/>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default"/>
          <w:color w:val="000000"/>
          <w:sz w:val="32"/>
          <w:szCs w:val="32"/>
          <w:lang w:val="en-US" w:eastAsia="zh-CN"/>
        </w:rPr>
      </w:pPr>
      <w:r>
        <w:rPr>
          <w:rFonts w:ascii="Times New Roman" w:eastAsia="仿宋_GB2312" w:hAnsi="Times New Roman" w:cs="Times New Roman" w:hint="default"/>
          <w:sz w:val="32"/>
          <w:szCs w:val="32"/>
          <w:lang w:val="en-US" w:eastAsia="zh-CN"/>
        </w:rPr>
        <w:t>姓</w:t>
      </w:r>
      <w:r>
        <w:rPr>
          <w:rFonts w:ascii="Times New Roman" w:eastAsia="仿宋_GB2312" w:hAnsi="Times New Roman" w:cs="Times New Roman" w:hint="default"/>
          <w:color w:val="000000"/>
          <w:sz w:val="32"/>
          <w:szCs w:val="32"/>
          <w:lang w:val="en-US" w:eastAsia="zh-CN"/>
        </w:rPr>
        <w:t>名：</w:t>
      </w:r>
      <w:r>
        <w:rPr>
          <w:rFonts w:ascii="Times New Roman" w:eastAsia="仿宋_GB2312" w:hAnsi="Times New Roman" w:cs="Times New Roman" w:hint="eastAsia"/>
          <w:color w:val="000000"/>
          <w:sz w:val="32"/>
          <w:szCs w:val="32"/>
          <w:lang w:val="en-US" w:eastAsia="zh-CN"/>
        </w:rPr>
        <w:t>覃亚全；</w:t>
      </w:r>
      <w:r>
        <w:rPr>
          <w:rFonts w:ascii="Times New Roman" w:eastAsia="仿宋_GB2312" w:hAnsi="Times New Roman" w:cs="Times New Roman" w:hint="default"/>
          <w:color w:val="000000"/>
          <w:sz w:val="32"/>
          <w:szCs w:val="32"/>
          <w:lang w:val="en-US" w:eastAsia="zh-CN"/>
        </w:rPr>
        <w:t>性别：男</w:t>
      </w:r>
      <w:r>
        <w:rPr>
          <w:rFonts w:ascii="Times New Roman" w:eastAsia="仿宋_GB2312" w:hAnsi="Times New Roman" w:cs="Times New Roman" w:hint="eastAsia"/>
          <w:color w:val="000000"/>
          <w:sz w:val="32"/>
          <w:szCs w:val="32"/>
          <w:lang w:val="en-US" w:eastAsia="zh-CN"/>
        </w:rPr>
        <w:t>；</w:t>
      </w:r>
      <w:r>
        <w:rPr>
          <w:rFonts w:ascii="Times New Roman" w:eastAsia="仿宋_GB2312" w:hAnsi="Times New Roman" w:cs="Times New Roman" w:hint="default"/>
          <w:color w:val="000000"/>
          <w:sz w:val="32"/>
          <w:szCs w:val="32"/>
          <w:lang w:val="en-US" w:eastAsia="zh-CN"/>
        </w:rPr>
        <w:t>年龄：</w:t>
      </w:r>
      <w:r>
        <w:rPr>
          <w:rFonts w:ascii="Times New Roman" w:eastAsia="仿宋_GB2312" w:hAnsi="Times New Roman" w:cs="Times New Roman" w:hint="eastAsia"/>
          <w:color w:val="000000"/>
          <w:sz w:val="32"/>
          <w:szCs w:val="32"/>
          <w:lang w:val="en-US" w:eastAsia="zh-CN"/>
        </w:rPr>
        <w:t>59</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eastAsia"/>
          <w:color w:val="000000"/>
          <w:sz w:val="32"/>
          <w:szCs w:val="32"/>
          <w:lang w:val="en-US" w:eastAsia="zh-CN"/>
        </w:rPr>
      </w:pPr>
      <w:r>
        <w:rPr>
          <w:rFonts w:ascii="Times New Roman" w:eastAsia="仿宋_GB2312" w:hAnsi="Times New Roman" w:cs="Times New Roman" w:hint="default"/>
          <w:color w:val="000000"/>
          <w:sz w:val="32"/>
          <w:szCs w:val="32"/>
          <w:lang w:val="en-US" w:eastAsia="zh-CN"/>
        </w:rPr>
        <w:t>公民身份证号：4502</w:t>
      </w:r>
      <w:r>
        <w:rPr>
          <w:rFonts w:ascii="Times New Roman" w:eastAsia="仿宋_GB2312" w:hAnsi="Times New Roman" w:cs="Times New Roman" w:hint="eastAsia"/>
          <w:color w:val="000000"/>
          <w:sz w:val="32"/>
          <w:szCs w:val="32"/>
          <w:lang w:val="en-US" w:eastAsia="zh-CN"/>
        </w:rPr>
        <w:t>1119******1618</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联系电话：</w:t>
      </w:r>
      <w:r>
        <w:rPr>
          <w:rFonts w:ascii="Times New Roman" w:eastAsia="仿宋_GB2312" w:hAnsi="Times New Roman" w:cs="Times New Roman" w:hint="eastAsia"/>
          <w:sz w:val="32"/>
          <w:szCs w:val="32"/>
          <w:lang w:val="en-US" w:eastAsia="zh-CN"/>
        </w:rPr>
        <w:t>158****1823</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住址：</w:t>
      </w:r>
      <w:r>
        <w:rPr>
          <w:rFonts w:ascii="Times New Roman" w:eastAsia="仿宋_GB2312" w:hAnsi="Times New Roman" w:cs="Times New Roman" w:hint="eastAsia"/>
          <w:sz w:val="32"/>
          <w:szCs w:val="32"/>
          <w:lang w:val="en-US" w:eastAsia="zh-CN"/>
        </w:rPr>
        <w:t>广西柳州市柳南区柳邕路364号*</w:t>
      </w:r>
      <w:bookmarkStart w:id="0" w:name="_GoBack"/>
      <w:bookmarkEnd w:id="0"/>
      <w:r>
        <w:rPr>
          <w:rFonts w:ascii="Times New Roman" w:eastAsia="仿宋_GB2312" w:hAnsi="Times New Roman" w:cs="Times New Roman" w:hint="eastAsia"/>
          <w:sz w:val="32"/>
          <w:szCs w:val="32"/>
          <w:lang w:val="en-US" w:eastAsia="zh-CN"/>
        </w:rPr>
        <w:t>栋*单元***室</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本单位于202</w:t>
      </w: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lang w:val="en-US" w:eastAsia="zh-CN"/>
        </w:rPr>
        <w:t>年</w:t>
      </w:r>
      <w:r>
        <w:rPr>
          <w:rFonts w:ascii="Times New Roman" w:eastAsia="仿宋_GB2312" w:hAnsi="Times New Roman" w:cs="Times New Roman" w:hint="eastAsia"/>
          <w:sz w:val="32"/>
          <w:szCs w:val="32"/>
          <w:lang w:val="en-US" w:eastAsia="zh-CN"/>
        </w:rPr>
        <w:t>7</w:t>
      </w:r>
      <w:r>
        <w:rPr>
          <w:rFonts w:ascii="Times New Roman" w:eastAsia="仿宋_GB2312" w:hAnsi="Times New Roman" w:cs="Times New Roman" w:hint="default"/>
          <w:sz w:val="32"/>
          <w:szCs w:val="32"/>
          <w:lang w:val="en-US" w:eastAsia="zh-CN"/>
        </w:rPr>
        <w:t>月</w:t>
      </w:r>
      <w:r>
        <w:rPr>
          <w:rFonts w:ascii="Times New Roman" w:eastAsia="仿宋_GB2312" w:hAnsi="Times New Roman" w:cs="Times New Roman" w:hint="eastAsia"/>
          <w:sz w:val="32"/>
          <w:szCs w:val="32"/>
          <w:lang w:val="en-US" w:eastAsia="zh-CN"/>
        </w:rPr>
        <w:t>6</w:t>
      </w:r>
      <w:r>
        <w:rPr>
          <w:rFonts w:ascii="Times New Roman" w:eastAsia="仿宋_GB2312" w:hAnsi="Times New Roman" w:cs="Times New Roman" w:hint="default"/>
          <w:sz w:val="32"/>
          <w:szCs w:val="32"/>
          <w:lang w:val="en-US" w:eastAsia="zh-CN"/>
        </w:rPr>
        <w:t>日依法向你</w:t>
      </w:r>
      <w:r>
        <w:rPr>
          <w:rFonts w:ascii="Times New Roman" w:eastAsia="仿宋_GB2312" w:hAnsi="Times New Roman" w:cs="Times New Roman" w:hint="eastAsia"/>
          <w:sz w:val="32"/>
          <w:szCs w:val="32"/>
          <w:lang w:val="en-US" w:eastAsia="zh-CN"/>
        </w:rPr>
        <w:t>公告</w:t>
      </w:r>
      <w:r>
        <w:rPr>
          <w:rFonts w:ascii="Times New Roman" w:eastAsia="仿宋_GB2312" w:hAnsi="Times New Roman" w:cs="Times New Roman" w:hint="default"/>
          <w:sz w:val="32"/>
          <w:szCs w:val="32"/>
          <w:lang w:val="en-US" w:eastAsia="zh-CN"/>
        </w:rPr>
        <w:t>送达《住房和城乡建设行政处理决定书》（编号：LJCL（202</w:t>
      </w: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lang w:val="en-US" w:eastAsia="zh-CN"/>
        </w:rPr>
        <w:t>）0</w:t>
      </w:r>
      <w:r>
        <w:rPr>
          <w:rFonts w:ascii="Times New Roman" w:eastAsia="仿宋_GB2312" w:hAnsi="Times New Roman" w:cs="Times New Roman" w:hint="eastAsia"/>
          <w:sz w:val="32"/>
          <w:szCs w:val="32"/>
          <w:lang w:val="en-US" w:eastAsia="zh-CN"/>
        </w:rPr>
        <w:t>11</w:t>
      </w:r>
      <w:r>
        <w:rPr>
          <w:rFonts w:ascii="Times New Roman" w:eastAsia="仿宋_GB2312" w:hAnsi="Times New Roman" w:cs="Times New Roman" w:hint="default"/>
          <w:sz w:val="32"/>
          <w:szCs w:val="32"/>
          <w:lang w:val="en-US" w:eastAsia="zh-CN"/>
        </w:rPr>
        <w:t>），该行政处理决定书已生效，你至今未按决定书履行义务。</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现本单位依据《中华人民共和国行政强制法》第五十四条的规定，依法向你进行催告，请你在接到本催告书后十日内履行下列义务：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kern w:val="2"/>
          <w:sz w:val="32"/>
          <w:szCs w:val="32"/>
          <w:lang w:val="en-US" w:eastAsia="zh-CN" w:bidi="ar-SA"/>
        </w:rPr>
        <w:t>一、</w:t>
      </w:r>
      <w:r>
        <w:rPr>
          <w:rFonts w:ascii="Times New Roman" w:eastAsia="仿宋_GB2312" w:hAnsi="Times New Roman" w:cs="Times New Roman" w:hint="default"/>
          <w:sz w:val="32"/>
          <w:szCs w:val="32"/>
          <w:lang w:val="en-US" w:eastAsia="zh-CN"/>
        </w:rPr>
        <w:t>向柳州市保障性住房服务中心结清欠缴租金及逾期支付租金的违约金。</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租金计算方式</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202</w:t>
      </w:r>
      <w:r>
        <w:rPr>
          <w:rFonts w:ascii="Times New Roman" w:eastAsia="仿宋_GB2312" w:hAnsi="Times New Roman" w:cs="Times New Roman" w:hint="eastAsia"/>
          <w:sz w:val="32"/>
          <w:szCs w:val="32"/>
          <w:lang w:val="en-US" w:eastAsia="zh-CN"/>
        </w:rPr>
        <w:t>0</w:t>
      </w:r>
      <w:r>
        <w:rPr>
          <w:rFonts w:ascii="Times New Roman" w:eastAsia="仿宋_GB2312" w:hAnsi="Times New Roman" w:cs="Times New Roman" w:hint="default"/>
          <w:sz w:val="32"/>
          <w:szCs w:val="32"/>
          <w:lang w:val="en-US" w:eastAsia="zh-CN"/>
        </w:rPr>
        <w:t>年</w:t>
      </w: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hint="default"/>
          <w:sz w:val="32"/>
          <w:szCs w:val="32"/>
          <w:lang w:val="en-US" w:eastAsia="zh-CN"/>
        </w:rPr>
        <w:t>月起按每月</w:t>
      </w:r>
      <w:r>
        <w:rPr>
          <w:rFonts w:ascii="Times New Roman" w:eastAsia="仿宋_GB2312" w:hAnsi="Times New Roman" w:cs="Times New Roman" w:hint="eastAsia"/>
          <w:sz w:val="32"/>
          <w:szCs w:val="32"/>
          <w:lang w:val="en-US" w:eastAsia="zh-CN"/>
        </w:rPr>
        <w:t>235</w:t>
      </w:r>
      <w:r>
        <w:rPr>
          <w:rFonts w:ascii="Times New Roman" w:eastAsia="仿宋_GB2312" w:hAnsi="Times New Roman" w:cs="Times New Roman" w:hint="default"/>
          <w:sz w:val="32"/>
          <w:szCs w:val="32"/>
          <w:lang w:val="en-US" w:eastAsia="zh-CN"/>
        </w:rPr>
        <w:t>元的租金标准计算至房屋实际退回之日，暂计至202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lang w:val="en-US" w:eastAsia="zh-CN"/>
        </w:rPr>
        <w:t>年1月31日，你欠缴的房屋租金共计</w:t>
      </w:r>
      <w:r>
        <w:rPr>
          <w:rFonts w:ascii="Times New Roman" w:eastAsia="仿宋_GB2312" w:hAnsi="Times New Roman" w:cs="Times New Roman" w:hint="eastAsia"/>
          <w:sz w:val="32"/>
          <w:szCs w:val="32"/>
          <w:lang w:val="en-US" w:eastAsia="zh-CN"/>
        </w:rPr>
        <w:t>12220</w:t>
      </w:r>
      <w:r>
        <w:rPr>
          <w:rFonts w:ascii="Times New Roman" w:eastAsia="仿宋_GB2312" w:hAnsi="Times New Roman" w:cs="Times New Roman" w:hint="default"/>
          <w:sz w:val="32"/>
          <w:szCs w:val="32"/>
          <w:lang w:val="en-US" w:eastAsia="zh-CN"/>
        </w:rPr>
        <w:t>元。违约金计算方式: 202</w:t>
      </w:r>
      <w:r>
        <w:rPr>
          <w:rFonts w:ascii="Times New Roman" w:eastAsia="仿宋_GB2312" w:hAnsi="Times New Roman" w:cs="Times New Roman" w:hint="eastAsia"/>
          <w:sz w:val="32"/>
          <w:szCs w:val="32"/>
          <w:lang w:val="en-US" w:eastAsia="zh-CN"/>
        </w:rPr>
        <w:t>0</w:t>
      </w:r>
      <w:r>
        <w:rPr>
          <w:rFonts w:ascii="Times New Roman" w:eastAsia="仿宋_GB2312" w:hAnsi="Times New Roman" w:cs="Times New Roman" w:hint="default"/>
          <w:sz w:val="32"/>
          <w:szCs w:val="32"/>
          <w:lang w:val="en-US" w:eastAsia="zh-CN"/>
        </w:rPr>
        <w:t>年</w:t>
      </w: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hint="default"/>
          <w:sz w:val="32"/>
          <w:szCs w:val="32"/>
          <w:lang w:val="en-US" w:eastAsia="zh-CN"/>
        </w:rPr>
        <w:t>月起按逾期天数每日加收</w:t>
      </w:r>
      <w:r>
        <w:rPr>
          <w:rFonts w:ascii="Times New Roman" w:eastAsia="仿宋_GB2312" w:hAnsi="Times New Roman" w:cs="Times New Roman" w:hint="eastAsia"/>
          <w:sz w:val="32"/>
          <w:szCs w:val="32"/>
          <w:lang w:val="en-US" w:eastAsia="zh-CN"/>
        </w:rPr>
        <w:t>235</w:t>
      </w:r>
      <w:r>
        <w:rPr>
          <w:rFonts w:ascii="Times New Roman" w:eastAsia="仿宋_GB2312" w:hAnsi="Times New Roman" w:cs="Times New Roman" w:hint="default"/>
          <w:sz w:val="32"/>
          <w:szCs w:val="32"/>
          <w:lang w:val="en-US" w:eastAsia="zh-CN"/>
        </w:rPr>
        <w:t>元</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的违约金至房屋实际退回之日</w:t>
      </w:r>
      <w:r>
        <w:rPr>
          <w:rFonts w:ascii="Times New Roman" w:eastAsia="仿宋_GB2312" w:hAnsi="Times New Roman" w:cs="Times New Roman" w:hint="eastAsia"/>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立即腾退柳州市</w:t>
      </w:r>
      <w:r>
        <w:rPr>
          <w:rFonts w:ascii="Times New Roman" w:eastAsia="仿宋_GB2312" w:hAnsi="Times New Roman" w:cs="Times New Roman" w:hint="eastAsia"/>
          <w:sz w:val="32"/>
          <w:szCs w:val="32"/>
          <w:lang w:val="en-US" w:eastAsia="zh-CN"/>
        </w:rPr>
        <w:t>柳南区</w:t>
      </w:r>
      <w:r>
        <w:rPr>
          <w:rFonts w:ascii="Times New Roman" w:eastAsia="仿宋_GB2312" w:hAnsi="Times New Roman" w:cs="Times New Roman" w:hint="default"/>
          <w:sz w:val="32"/>
          <w:szCs w:val="32"/>
          <w:lang w:val="en-US" w:eastAsia="zh-CN"/>
        </w:rPr>
        <w:t>瑞龙路10号河西桃花源2栋16-10号</w:t>
      </w:r>
      <w:r>
        <w:rPr>
          <w:rFonts w:ascii="Times New Roman" w:eastAsia="仿宋_GB2312" w:hAnsi="Times New Roman" w:cs="Times New Roman" w:hint="eastAsia"/>
          <w:sz w:val="32"/>
          <w:szCs w:val="32"/>
          <w:lang w:val="en-US" w:eastAsia="zh-CN"/>
        </w:rPr>
        <w:t>公共租赁住房。</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逾期仍不履行义务的，本单位将依法向人民法院申请强制执行。</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联系地址：柳州市</w:t>
      </w:r>
      <w:r>
        <w:rPr>
          <w:rFonts w:ascii="Times New Roman" w:eastAsia="仿宋_GB2312" w:hAnsi="Times New Roman" w:cs="Times New Roman" w:hint="eastAsia"/>
          <w:sz w:val="32"/>
          <w:szCs w:val="32"/>
          <w:lang w:val="en-US" w:eastAsia="zh-CN"/>
        </w:rPr>
        <w:t>城中区中山东路11号</w:t>
      </w:r>
      <w:r>
        <w:rPr>
          <w:rFonts w:ascii="Times New Roman" w:eastAsia="仿宋_GB2312" w:hAnsi="Times New Roman" w:cs="Times New Roman" w:hint="default"/>
          <w:sz w:val="32"/>
          <w:szCs w:val="32"/>
          <w:lang w:val="en-US" w:eastAsia="zh-CN"/>
        </w:rPr>
        <w:t>柳州市保障性住房服务中心河</w:t>
      </w:r>
      <w:r>
        <w:rPr>
          <w:rFonts w:ascii="Times New Roman" w:eastAsia="仿宋_GB2312" w:hAnsi="Times New Roman" w:cs="Times New Roman" w:hint="eastAsia"/>
          <w:sz w:val="32"/>
          <w:szCs w:val="32"/>
          <w:lang w:val="en-US" w:eastAsia="zh-CN"/>
        </w:rPr>
        <w:t>北</w:t>
      </w:r>
      <w:r>
        <w:rPr>
          <w:rFonts w:ascii="Times New Roman" w:eastAsia="仿宋_GB2312" w:hAnsi="Times New Roman" w:cs="Times New Roman" w:hint="default"/>
          <w:sz w:val="32"/>
          <w:szCs w:val="32"/>
          <w:lang w:val="en-US" w:eastAsia="zh-CN"/>
        </w:rPr>
        <w:t>服务点</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56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联系电话：</w:t>
      </w:r>
      <w:r>
        <w:rPr>
          <w:rFonts w:ascii="Times New Roman" w:eastAsia="仿宋_GB2312" w:hAnsi="Times New Roman" w:cs="Times New Roman" w:hint="eastAsia"/>
          <w:sz w:val="32"/>
          <w:szCs w:val="32"/>
          <w:lang w:val="en-US" w:eastAsia="zh-CN"/>
        </w:rPr>
        <w:t>2855010</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rPr>
          <w:rFonts w:ascii="Times New Roman" w:eastAsia="仿宋_GB2312" w:hAnsi="Times New Roman" w:cs="Times New Roman"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4060" w:leftChars="0" w:rightChars="0" w:firstLineChars="145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柳州市住房和城乡建设局</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480" w:leftChars="0" w:rightChars="0" w:firstLineChars="16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202</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lang w:val="en-US" w:eastAsia="zh-CN"/>
        </w:rPr>
        <w:t>年</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lang w:val="en-US" w:eastAsia="zh-CN"/>
        </w:rPr>
        <w:t>月</w:t>
      </w:r>
      <w:r>
        <w:rPr>
          <w:rFonts w:ascii="Times New Roman" w:eastAsia="仿宋_GB2312" w:hAnsi="Times New Roman" w:cs="Times New Roman" w:hint="eastAsia"/>
          <w:sz w:val="32"/>
          <w:szCs w:val="32"/>
          <w:lang w:val="en-US" w:eastAsia="zh-CN"/>
        </w:rPr>
        <w:t>15</w:t>
      </w:r>
      <w:r>
        <w:rPr>
          <w:rFonts w:ascii="Times New Roman" w:eastAsia="仿宋_GB2312" w:hAnsi="Times New Roman" w:cs="Times New Roman" w:hint="default"/>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leftChars="0" w:rightChars="0" w:firstLineChars="0"/>
        <w:textAlignment w:val="auto"/>
      </w:pPr>
    </w:p>
    <w:sectPr>
      <w:headerReference w:type="default" r:id="rId4"/>
      <w:footerReference w:type="default" r:id="rId5"/>
      <w:pgSz w:w="11906" w:h="16838"/>
      <w:pgMar w:top="2098" w:right="1474" w:bottom="1984" w:left="1587" w:header="851" w:footer="992" w:gutter="0"/>
      <w:pgNumType w:fmt="numberInDash" w:start="1"/>
      <w:cols w:num="1" w:space="72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AA10891-7EAB-4CE0-A95A-28F1FE1E12D6}"/>
  </w:font>
  <w:font w:name="方正小标宋简体">
    <w:panose1 w:val="02000000000000000000"/>
    <w:charset w:val="86"/>
    <w:family w:val="auto"/>
    <w:pitch w:val="default"/>
    <w:sig w:usb0="00000001" w:usb1="08000000" w:usb2="00000000" w:usb3="00000000" w:csb0="00040000" w:csb1="00000000"/>
    <w:embedRegular r:id="rId2" w:fontKey="{68810B60-6093-4F2A-8D75-A9DB14E1E9A8}"/>
  </w:font>
  <w:font w:name="仿宋_GB2312">
    <w:panose1 w:val="02010609030101010101"/>
    <w:charset w:val="86"/>
    <w:family w:val="auto"/>
    <w:pitch w:val="default"/>
    <w:sig w:usb0="00000001" w:usb1="080E0000" w:usb2="00000000" w:usb3="00000000" w:csb0="00040000" w:csb1="00000000"/>
    <w:embedRegular r:id="rId3" w:fontKey="{EC042C05-3043-4FDC-92B3-5DD4D8D5622A}"/>
  </w:font>
  <w:font w:name="仿宋">
    <w:panose1 w:val="02010609060101010101"/>
    <w:charset w:val="86"/>
    <w:family w:val="modern"/>
    <w:pitch w:val="default"/>
    <w:sig w:usb0="800002BF" w:usb1="38CF7CFA" w:usb2="00000016" w:usb3="00000000" w:csb0="00040001" w:csb1="00000000"/>
    <w:embedRegular r:id="rId4" w:fontKey="{44A9B754-16AA-40D1-8678-09DAF378B0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280" w:right="28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840" w:right="280" w:firstLine="0" w:leftChars="0" w:firstLineChars="0"/>
    </w:pPr>
    <w:r>
      <w:pict>
        <v:shapetype id="_x0000_t202" coordsize="21600,21600" o:spt="202" path="m,l,21600r21600,l21600,xe">
          <v:stroke joinstyle="miter"/>
          <v:path gradientshapeok="t" o:connecttype="rect"/>
        </v:shapetype>
        <v:shape id="ImpTraceLabel" o:spid="_x0000_s2049" type="#_x0000_t202" style="height:0;margin-left:0;margin-top:0;mso-position-horizontal-relative:page;mso-position-vertical-relative:page;position:absolute;width:0;z-index:251658240" filled="f" stroked="f">
          <v:path strokeok="f" textboxrect="0,0,21600,21600"/>
          <v:textbox>
            <w:txbxContent>
              <w:p>
                <w:r>
                  <w:t>ImpTraceLabel=PD94bWwgdmVyc2lvbj0nMS4wJyBlbmNvZGluZz0nVVRGLTgnPz48dHJhY2U+PGNvbnRlbnQ+PC9jb250ZW50PjxhY2NvdW50PmEzdXQxc2N5ZjEyZWtmZHU1eGQycDg8L2FjY291bnQ+PG1hY2hpbmVDb2RlPkxDVjk3NDIwMDYyNjAKPC9tYWNoaW5lQ29kZT48dGltZT4yMDI1LTAzLTA3IDE3OjIwOjUzPC90aW1lPjxzeXN0ZW0+TUI8c3lzdGVtPjwvdHJhY2U+</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2876E1B"/>
    <w:multiLevelType w:val="singleLevel"/>
    <w:tmpl w:val="B2876E1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NTdjY2U2MTA5MTMwYWJlNzZiOWNlMjMyZTI1NjU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ind w:left="100" w:right="100" w:firstLine="200" w:leftChars="100" w:rightChars="100" w:firstLineChars="200"/>
      <w:jc w:val="both"/>
    </w:pPr>
    <w:rPr>
      <w:rFonts w:ascii="Calibri" w:eastAsia="宋体" w:hAnsi="Calibri" w:cs="Times New Roman"/>
      <w:kern w:val="2"/>
      <w:sz w:val="28"/>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rPr>
      <w:sz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65</TotalTime>
  <Pages>2</Pages>
  <Words>445</Words>
  <Characters>532</Characters>
  <Application>Microsoft Office Word</Application>
  <DocSecurity>0</DocSecurity>
  <Lines>0</Lines>
  <Paragraphs>0</Paragraphs>
  <ScaleCrop>false</ScaleCrop>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廖敏</dc:creator>
  <cp:lastModifiedBy>真真</cp:lastModifiedBy>
  <cp:revision>1</cp:revision>
  <dcterms:created xsi:type="dcterms:W3CDTF">2023-11-21T11:10:00Z</dcterms:created>
  <dcterms:modified xsi:type="dcterms:W3CDTF">2025-02-13T01:28:04Z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3507BFA45FA94A9199915562AD0C965B_13</vt:lpwstr>
  </property>
  <property fmtid="{D5CDD505-2E9C-101B-9397-08002B2CF9AE}" pid="3" name="KSOProductBuildVer">
    <vt:lpwstr>2052-12.1.0.19770</vt:lpwstr>
  </property>
  <property fmtid="{D5CDD505-2E9C-101B-9397-08002B2CF9AE}" pid="4" name="KSOTemplateDocerSaveRecord">
    <vt:lpwstr>eyJoZGlkIjoiMTMxZjRiNzUwY2U4ODEyNjFiM2Q5OGIwYWIyYTJhYTkiLCJ1c2VySWQiOiIxNTEyNjkzODc5In0=</vt:lpwstr>
  </property>
</Properties>
</file>