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D568"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1DD79AE3">
      <w:pPr>
        <w:snapToGrid w:val="0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</w:p>
    <w:p w14:paraId="75108B5D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100"/>
          <w:sz w:val="44"/>
          <w:szCs w:val="44"/>
          <w:highlight w:val="none"/>
        </w:rPr>
        <w:t>年柳州市人才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w w:val="100"/>
          <w:sz w:val="44"/>
          <w:szCs w:val="44"/>
          <w:highlight w:val="none"/>
          <w:lang w:eastAsia="zh-CN"/>
        </w:rPr>
        <w:t>保障性租赁住房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100"/>
          <w:sz w:val="44"/>
          <w:szCs w:val="44"/>
          <w:highlight w:val="none"/>
        </w:rPr>
        <w:t>承租家庭</w:t>
      </w:r>
    </w:p>
    <w:p w14:paraId="4AE842F5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100"/>
          <w:sz w:val="44"/>
          <w:szCs w:val="44"/>
          <w:highlight w:val="none"/>
        </w:rPr>
        <w:t>年审资格申报表</w:t>
      </w:r>
    </w:p>
    <w:p w14:paraId="0BF8C534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16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w w:val="100"/>
          <w:sz w:val="44"/>
          <w:szCs w:val="44"/>
          <w:highlight w:val="none"/>
        </w:rPr>
        <w:t>（信息有变化）</w:t>
      </w:r>
    </w:p>
    <w:p w14:paraId="04B075CE">
      <w:pPr>
        <w:adjustRightInd w:val="0"/>
        <w:snapToGrid w:val="0"/>
        <w:spacing w:line="336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3C0E74F4">
      <w:pPr>
        <w:adjustRightInd w:val="0"/>
        <w:snapToGrid w:val="0"/>
        <w:spacing w:line="336" w:lineRule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承租地址：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小区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单元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号房（两房一厅/标准间）</w:t>
      </w:r>
    </w:p>
    <w:tbl>
      <w:tblPr>
        <w:tblStyle w:val="6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39"/>
        <w:gridCol w:w="1080"/>
        <w:gridCol w:w="2160"/>
        <w:gridCol w:w="709"/>
        <w:gridCol w:w="2855"/>
        <w:gridCol w:w="1506"/>
      </w:tblGrid>
      <w:tr w14:paraId="0FA5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18" w:type="dxa"/>
            <w:gridSpan w:val="7"/>
            <w:vAlign w:val="center"/>
          </w:tcPr>
          <w:p w14:paraId="63684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个人事项申报</w:t>
            </w:r>
          </w:p>
        </w:tc>
      </w:tr>
      <w:tr w14:paraId="2808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Merge w:val="restart"/>
            <w:vAlign w:val="center"/>
          </w:tcPr>
          <w:p w14:paraId="3EBCF83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申请家庭成员基本情况</w:t>
            </w:r>
          </w:p>
        </w:tc>
        <w:tc>
          <w:tcPr>
            <w:tcW w:w="1039" w:type="dxa"/>
            <w:vAlign w:val="center"/>
          </w:tcPr>
          <w:p w14:paraId="5E70FB8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080" w:type="dxa"/>
            <w:vAlign w:val="center"/>
          </w:tcPr>
          <w:p w14:paraId="2D5AF0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highlight w:val="none"/>
              </w:rPr>
              <w:t>与申请人关系</w:t>
            </w:r>
          </w:p>
        </w:tc>
        <w:tc>
          <w:tcPr>
            <w:tcW w:w="2160" w:type="dxa"/>
            <w:vAlign w:val="center"/>
          </w:tcPr>
          <w:p w14:paraId="5DAAA57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身份证号</w:t>
            </w:r>
          </w:p>
        </w:tc>
        <w:tc>
          <w:tcPr>
            <w:tcW w:w="709" w:type="dxa"/>
            <w:vAlign w:val="center"/>
          </w:tcPr>
          <w:p w14:paraId="43F1D54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婚姻状况</w:t>
            </w:r>
          </w:p>
        </w:tc>
        <w:tc>
          <w:tcPr>
            <w:tcW w:w="2855" w:type="dxa"/>
            <w:vAlign w:val="center"/>
          </w:tcPr>
          <w:p w14:paraId="70A5666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工作单位（在读院校）</w:t>
            </w:r>
          </w:p>
        </w:tc>
        <w:tc>
          <w:tcPr>
            <w:tcW w:w="1506" w:type="dxa"/>
            <w:vAlign w:val="center"/>
          </w:tcPr>
          <w:p w14:paraId="27C4AC0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联系电话</w:t>
            </w:r>
          </w:p>
        </w:tc>
      </w:tr>
      <w:tr w14:paraId="78E2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9" w:type="dxa"/>
            <w:vMerge w:val="continue"/>
            <w:vAlign w:val="center"/>
          </w:tcPr>
          <w:p w14:paraId="6E17A82C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D3AF1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5ED3A0E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 w14:paraId="62FC1CE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7EA4340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 w14:paraId="15C70C7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 w14:paraId="75B6FA5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</w:tr>
      <w:tr w14:paraId="62BC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9" w:type="dxa"/>
            <w:vMerge w:val="continue"/>
            <w:vAlign w:val="center"/>
          </w:tcPr>
          <w:p w14:paraId="4A34F9C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E42B0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BEF459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 w14:paraId="3AA75F9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74E6B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 w14:paraId="31D8840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 w14:paraId="114C80A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</w:tr>
      <w:tr w14:paraId="7668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9" w:type="dxa"/>
            <w:vMerge w:val="continue"/>
            <w:vAlign w:val="center"/>
          </w:tcPr>
          <w:p w14:paraId="3510DB6D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407157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F4347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 w14:paraId="461EC31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054B8B0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 w14:paraId="42DBEC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 w14:paraId="10D93B2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</w:tr>
      <w:tr w14:paraId="7737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9" w:type="dxa"/>
            <w:vMerge w:val="continue"/>
            <w:vAlign w:val="center"/>
          </w:tcPr>
          <w:p w14:paraId="6C31F07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5764FC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32145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 w14:paraId="4F033F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7A50E01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 w14:paraId="4172C93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 w14:paraId="025BCC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</w:tr>
      <w:tr w14:paraId="6DBD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9" w:type="dxa"/>
            <w:vMerge w:val="continue"/>
            <w:vAlign w:val="center"/>
          </w:tcPr>
          <w:p w14:paraId="6D6188FA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349" w:type="dxa"/>
            <w:gridSpan w:val="6"/>
            <w:vAlign w:val="center"/>
          </w:tcPr>
          <w:p w14:paraId="50BCDF47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说明：婚姻状况分为：未婚、已婚、离异、再婚、丧偶。</w:t>
            </w:r>
          </w:p>
        </w:tc>
      </w:tr>
      <w:tr w14:paraId="7DDD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818" w:type="dxa"/>
            <w:gridSpan w:val="7"/>
          </w:tcPr>
          <w:p w14:paraId="4122E459">
            <w:pPr>
              <w:adjustRightInd w:val="0"/>
              <w:snapToGrid w:val="0"/>
              <w:ind w:firstLine="560" w:firstLineChars="200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申请人人才类型（在相应的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“□”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内打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“√”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）：</w:t>
            </w:r>
          </w:p>
          <w:p w14:paraId="078711FC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（一）2022年第一批次</w:t>
            </w:r>
          </w:p>
          <w:p w14:paraId="751A8DBB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D类；</w:t>
            </w:r>
          </w:p>
          <w:p w14:paraId="4BFA8207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新引进在柳州市属企事业单位工作，签订三年以上劳动合同，并在柳参加社会保险的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全日制博士研究生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具有副高职称的硕士研究生；</w:t>
            </w:r>
          </w:p>
          <w:p w14:paraId="71C07611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博士定向选调生；</w:t>
            </w:r>
          </w:p>
          <w:p w14:paraId="3EB0AEC1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“柔性引才”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的方式引进到柳州开展服务的高层次顾问专家。</w:t>
            </w:r>
          </w:p>
          <w:p w14:paraId="4AF44364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（二）2022年第二批次</w:t>
            </w:r>
          </w:p>
          <w:p w14:paraId="20BBCA30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D类  </w:t>
            </w: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E类；</w:t>
            </w:r>
          </w:p>
          <w:p w14:paraId="29DA6D4D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2018年10月1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eastAsia="zh-CN"/>
              </w:rPr>
              <w:t>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（含）以后新引进在柳州市属企事业单位工作，签订3年以上劳动合同，并在柳参加社会保险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的“双一流”建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设高校及建设学科的硕士；</w:t>
            </w:r>
          </w:p>
          <w:p w14:paraId="609BADF7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2018年1月1日（含）以后到柳工作的：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□博士定向选调生、□硕士定向选调生、□教育部直属师范大学公费师范生；</w:t>
            </w:r>
          </w:p>
          <w:p w14:paraId="28D8B6CF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“柔性引才”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的方式引进到柳州开展服务的高层次顾问专家。</w:t>
            </w:r>
          </w:p>
          <w:p w14:paraId="4253D449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）202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年批次</w:t>
            </w:r>
          </w:p>
          <w:p w14:paraId="3F4F215E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符合人才新政1.0版（柳发〔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〕17号）分类标准并已认定的F类及以上人才。</w:t>
            </w:r>
          </w:p>
          <w:p w14:paraId="507B4C95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D类  </w:t>
            </w: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E类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类；</w:t>
            </w:r>
          </w:p>
          <w:p w14:paraId="4FFD5F64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符合人才新政2.0版（柳发〔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〕7号）分类标准并已认定的G类及以上人才</w:t>
            </w:r>
          </w:p>
          <w:p w14:paraId="4F7E756F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ascii="Wingdings 2" w:hAnsi="Wingdings 2" w:eastAsia="仿宋_GB231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 xml:space="preserve">D类  </w:t>
            </w: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E类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类；</w:t>
            </w:r>
          </w:p>
          <w:p w14:paraId="481A70B9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2018年1月1日（含）以后到柳工作的：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□博士定向选调生、□硕士定向选调生、□教育部直属师范大学公费师范生；</w:t>
            </w:r>
          </w:p>
          <w:p w14:paraId="0A9FA398">
            <w:pPr>
              <w:adjustRightInd w:val="0"/>
              <w:snapToGrid w:val="0"/>
              <w:spacing w:line="276" w:lineRule="auto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ascii="Wingdings 2" w:hAnsi="Wingdings 2" w:eastAsia="仿宋_GB231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highlight w:val="none"/>
              </w:rPr>
              <w:t>“柔性引才”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  <w:t>的方式引进柳州开展服务的高层次顾问专家。</w:t>
            </w:r>
          </w:p>
        </w:tc>
      </w:tr>
    </w:tbl>
    <w:p w14:paraId="183E80FF"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highlight w:val="none"/>
        </w:rPr>
        <w:t>（本表如有涂改应在涂改处签名，空白处应用斜线划去）</w:t>
      </w:r>
    </w:p>
    <w:p w14:paraId="1B6D35E6">
      <w:pPr>
        <w:adjustRightInd w:val="0"/>
        <w:snapToGrid w:val="0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3F12EAB8">
      <w:pPr>
        <w:adjustRightInd w:val="0"/>
        <w:snapToGrid w:val="0"/>
        <w:spacing w:line="312" w:lineRule="auto"/>
        <w:ind w:right="210" w:right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20"/>
          <w:sz w:val="44"/>
          <w:szCs w:val="44"/>
          <w:highlight w:val="none"/>
        </w:rPr>
      </w:pPr>
    </w:p>
    <w:p w14:paraId="2434A5D3">
      <w:pPr>
        <w:adjustRightInd w:val="0"/>
        <w:snapToGrid w:val="0"/>
        <w:spacing w:line="312" w:lineRule="auto"/>
        <w:ind w:right="210" w:right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20"/>
          <w:sz w:val="44"/>
          <w:szCs w:val="44"/>
          <w:highlight w:val="none"/>
        </w:rPr>
      </w:pPr>
    </w:p>
    <w:p w14:paraId="65F89210">
      <w:pPr>
        <w:adjustRightInd w:val="0"/>
        <w:snapToGrid w:val="0"/>
        <w:spacing w:line="312" w:lineRule="auto"/>
        <w:ind w:right="210" w:rightChars="1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20"/>
          <w:sz w:val="44"/>
          <w:szCs w:val="44"/>
          <w:highlight w:val="none"/>
        </w:rPr>
        <w:t>承 诺 书</w:t>
      </w:r>
    </w:p>
    <w:p w14:paraId="48762B9D">
      <w:pPr>
        <w:adjustRightInd w:val="0"/>
        <w:snapToGrid w:val="0"/>
        <w:spacing w:line="312" w:lineRule="auto"/>
        <w:ind w:right="210" w:rightChars="100"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41EFDC1D">
      <w:pPr>
        <w:adjustRightInd w:val="0"/>
        <w:snapToGrid w:val="0"/>
        <w:spacing w:line="312" w:lineRule="auto"/>
        <w:ind w:right="210" w:rightChars="10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本人及全体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共住人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作出如下承诺和声明：</w:t>
      </w:r>
    </w:p>
    <w:p w14:paraId="0471E1F1">
      <w:pPr>
        <w:adjustRightInd w:val="0"/>
        <w:snapToGrid w:val="0"/>
        <w:spacing w:line="312" w:lineRule="auto"/>
        <w:ind w:right="210" w:rightChars="10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一、本人及全体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共住人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保证所填报的内容及所提交相关材料的真实性负责，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不存在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弄虚作假，骗取分配资格的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570F5FD0">
      <w:pPr>
        <w:adjustRightInd w:val="0"/>
        <w:snapToGrid w:val="0"/>
        <w:spacing w:line="312" w:lineRule="auto"/>
        <w:ind w:right="210" w:rightChars="10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二、本人及全体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共住人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同意柳州市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住房保障主管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部门在审查资格条件时，向有关单位和个人收集、核对比较及公示本人及家庭成员的相关信息资料；授权拥有本人及家庭成员个人信息、资料的单位（部门）或个人，向有关管理部门提供本人及家庭成员的相关信息资料。</w:t>
      </w:r>
    </w:p>
    <w:p w14:paraId="5736F6A3">
      <w:pPr>
        <w:adjustRightInd w:val="0"/>
        <w:snapToGrid w:val="0"/>
        <w:spacing w:line="312" w:lineRule="auto"/>
        <w:ind w:right="210" w:rightChars="10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本人及全体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共住人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将严格遵守以上承诺，并承担违反承诺的责任和后果。</w:t>
      </w:r>
    </w:p>
    <w:p w14:paraId="2804E817">
      <w:pPr>
        <w:adjustRightInd w:val="0"/>
        <w:snapToGrid w:val="0"/>
        <w:spacing w:line="312" w:lineRule="auto"/>
        <w:ind w:left="3460" w:leftChars="200" w:right="210" w:rightChars="100" w:hanging="3040" w:hangingChars="95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                                       承诺人签字（按手印）：</w:t>
      </w:r>
    </w:p>
    <w:p w14:paraId="65FB761C">
      <w:pPr>
        <w:adjustRightInd w:val="0"/>
        <w:snapToGrid w:val="0"/>
        <w:spacing w:line="312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</w:t>
      </w:r>
    </w:p>
    <w:p w14:paraId="6AA054A6">
      <w:pPr>
        <w:adjustRightInd w:val="0"/>
        <w:snapToGrid w:val="0"/>
        <w:spacing w:line="312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时  间：</w:t>
      </w:r>
    </w:p>
    <w:p w14:paraId="2DF4B184">
      <w:pPr>
        <w:spacing w:line="700" w:lineRule="exact"/>
        <w:jc w:val="center"/>
        <w:rPr>
          <w:rFonts w:hint="default" w:ascii="Times New Roman" w:hAnsi="Times New Roman" w:eastAsia="仿宋_GB2312" w:cs="Times New Roman"/>
          <w:strike/>
          <w:color w:val="auto"/>
          <w:sz w:val="20"/>
          <w:szCs w:val="20"/>
          <w:highlight w:val="none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567" w:gutter="0"/>
          <w:pgNumType w:fmt="numberInDash"/>
          <w:cols w:space="720" w:num="1"/>
          <w:titlePg/>
          <w:docGrid w:type="linesAndChars" w:linePitch="312" w:charSpace="0"/>
        </w:sectPr>
      </w:pPr>
    </w:p>
    <w:tbl>
      <w:tblPr>
        <w:tblStyle w:val="6"/>
        <w:tblW w:w="144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608"/>
      </w:tblGrid>
      <w:tr w14:paraId="483B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851" w:type="dxa"/>
            <w:vAlign w:val="center"/>
          </w:tcPr>
          <w:p w14:paraId="31B89B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运营管理单位意见</w:t>
            </w:r>
          </w:p>
        </w:tc>
        <w:tc>
          <w:tcPr>
            <w:tcW w:w="13608" w:type="dxa"/>
          </w:tcPr>
          <w:p w14:paraId="735368B9">
            <w:pPr>
              <w:adjustRightInd w:val="0"/>
              <w:snapToGrid w:val="0"/>
              <w:spacing w:before="120" w:beforeLines="50" w:line="324" w:lineRule="auto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经调查：</w:t>
            </w:r>
          </w:p>
          <w:p w14:paraId="63D1804C"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及家庭成员共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人，未违反柳州市人才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使用管理规定，现拟申报。</w:t>
            </w:r>
          </w:p>
          <w:p w14:paraId="0048569B">
            <w:pPr>
              <w:adjustRightInd w:val="0"/>
              <w:snapToGrid w:val="0"/>
              <w:spacing w:line="324" w:lineRule="auto"/>
              <w:ind w:right="210" w:rightChars="100" w:firstLine="315" w:firstLineChars="15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385F3672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  <w:t>违规情况</w:t>
            </w:r>
          </w:p>
          <w:p w14:paraId="6F14285E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1.转租、转借或改变所承租人才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用途的。</w:t>
            </w:r>
          </w:p>
          <w:p w14:paraId="64F4E94E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2.破坏或擅自装修所承租人才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，拒不恢复原状的。</w:t>
            </w:r>
          </w:p>
          <w:p w14:paraId="24BC95E3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Wingdings 2" w:hAnsi="Wingdings 2" w:eastAsia="仿宋_GB2312" w:cs="Times New Roman"/>
                <w:color w:val="auto"/>
                <w:szCs w:val="21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3.无正当理由连续3个月以上闲置人才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。</w:t>
            </w:r>
          </w:p>
          <w:p w14:paraId="537542A1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4.未按规定缴纳租金的。</w:t>
            </w:r>
          </w:p>
          <w:p w14:paraId="3298BEF7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。</w:t>
            </w:r>
          </w:p>
          <w:p w14:paraId="2FE0A97A">
            <w:pPr>
              <w:adjustRightInd w:val="0"/>
              <w:snapToGrid w:val="0"/>
              <w:spacing w:line="324" w:lineRule="auto"/>
              <w:ind w:right="210" w:rightChars="100" w:firstLine="315" w:firstLineChars="15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5D27A3C3">
            <w:pPr>
              <w:adjustRightInd w:val="0"/>
              <w:snapToGrid w:val="0"/>
              <w:spacing w:line="324" w:lineRule="auto"/>
              <w:ind w:right="210" w:rightChars="10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经办人：                                                                运营单位：（盖章）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 w14:paraId="06DD5C72">
            <w:pPr>
              <w:adjustRightInd w:val="0"/>
              <w:snapToGrid w:val="0"/>
              <w:spacing w:line="324" w:lineRule="auto"/>
              <w:ind w:right="210" w:rightChars="10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日期： </w:t>
            </w:r>
          </w:p>
        </w:tc>
      </w:tr>
      <w:tr w14:paraId="12CD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851" w:type="dxa"/>
            <w:vAlign w:val="center"/>
          </w:tcPr>
          <w:p w14:paraId="257937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市人才中心审核意见</w:t>
            </w:r>
          </w:p>
        </w:tc>
        <w:tc>
          <w:tcPr>
            <w:tcW w:w="13608" w:type="dxa"/>
          </w:tcPr>
          <w:p w14:paraId="3D75CCD0">
            <w:pPr>
              <w:adjustRightInd w:val="0"/>
              <w:snapToGrid w:val="0"/>
              <w:spacing w:before="120" w:beforeLines="50" w:line="324" w:lineRule="auto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经审查：</w:t>
            </w:r>
          </w:p>
          <w:p w14:paraId="0FDC5AEB"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ascii="Wingdings 2" w:hAnsi="Wingdings 2" w:eastAsia="仿宋_GB2312" w:cs="Times New Roman"/>
                <w:color w:val="auto"/>
                <w:szCs w:val="21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及家庭成员符合我市人才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配租对象条件。</w:t>
            </w:r>
          </w:p>
          <w:p w14:paraId="4DDACE57"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</w:pPr>
          </w:p>
          <w:p w14:paraId="66F3D6B9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"/>
              </w:rPr>
              <w:t>违规情况</w:t>
            </w:r>
          </w:p>
          <w:p w14:paraId="43DBAF8D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1.不在本市工作的；</w:t>
            </w:r>
          </w:p>
          <w:p w14:paraId="0F38A7E0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享受政府购房（租房）补贴。</w:t>
            </w:r>
          </w:p>
          <w:p w14:paraId="3339D440"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。</w:t>
            </w:r>
          </w:p>
          <w:p w14:paraId="0DE46B4D">
            <w:pPr>
              <w:adjustRightInd w:val="0"/>
              <w:snapToGrid w:val="0"/>
              <w:spacing w:line="324" w:lineRule="auto"/>
              <w:ind w:right="210" w:rightChars="10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271852E3">
            <w:pPr>
              <w:adjustRightInd w:val="0"/>
              <w:snapToGrid w:val="0"/>
              <w:spacing w:line="324" w:lineRule="auto"/>
              <w:ind w:right="210" w:rightChars="10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经办人：                                              柳州市人才服务和人事培训考试中心（盖章）</w:t>
            </w:r>
          </w:p>
          <w:p w14:paraId="458B334A">
            <w:pPr>
              <w:adjustRightInd w:val="0"/>
              <w:snapToGrid w:val="0"/>
              <w:spacing w:line="324" w:lineRule="auto"/>
              <w:ind w:right="210" w:rightChars="100" w:firstLine="420" w:firstLineChars="200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日期： </w:t>
            </w:r>
          </w:p>
        </w:tc>
      </w:tr>
    </w:tbl>
    <w:p w14:paraId="28656733">
      <w:pPr>
        <w:spacing w:line="20" w:lineRule="exact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</w:p>
    <w:tbl>
      <w:tblPr>
        <w:tblStyle w:val="5"/>
        <w:tblpPr w:leftFromText="180" w:rightFromText="180" w:vertAnchor="text" w:horzAnchor="margin" w:tblpX="-34" w:tblpY="161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6"/>
        <w:gridCol w:w="9888"/>
      </w:tblGrid>
      <w:tr w14:paraId="040F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1" w:type="dxa"/>
            <w:vMerge w:val="restart"/>
            <w:vAlign w:val="center"/>
          </w:tcPr>
          <w:p w14:paraId="7C2894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"/>
              </w:rPr>
              <w:t>保障性住房服务中心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审核意见</w:t>
            </w:r>
          </w:p>
        </w:tc>
        <w:tc>
          <w:tcPr>
            <w:tcW w:w="13574" w:type="dxa"/>
            <w:gridSpan w:val="2"/>
            <w:vAlign w:val="center"/>
          </w:tcPr>
          <w:p w14:paraId="0165AD01">
            <w:pPr>
              <w:spacing w:line="400" w:lineRule="exact"/>
              <w:ind w:right="210" w:rightChars="10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经核查，申请人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及家庭成员在本市城区内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FFFFFF"/>
              </w:rPr>
              <w:t>无自有住房（产权房），未享受保障性住房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。</w:t>
            </w:r>
          </w:p>
        </w:tc>
      </w:tr>
      <w:tr w14:paraId="6718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851" w:type="dxa"/>
            <w:vMerge w:val="continue"/>
            <w:vAlign w:val="center"/>
          </w:tcPr>
          <w:p w14:paraId="49355A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3686" w:type="dxa"/>
            <w:vAlign w:val="center"/>
          </w:tcPr>
          <w:p w14:paraId="0C65C025">
            <w:pPr>
              <w:adjustRightInd w:val="0"/>
              <w:snapToGrid w:val="0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查出有房情况</w:t>
            </w:r>
          </w:p>
          <w:p w14:paraId="2C62313C">
            <w:pPr>
              <w:adjustRightInd w:val="0"/>
              <w:snapToGrid w:val="0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1.有商品房网签、合同备案记录</w:t>
            </w:r>
          </w:p>
          <w:p w14:paraId="1CE188B0">
            <w:pPr>
              <w:adjustRightInd w:val="0"/>
              <w:snapToGrid w:val="0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2.有不动产</w:t>
            </w:r>
          </w:p>
          <w:p w14:paraId="306B9D72">
            <w:pPr>
              <w:adjustRightInd w:val="0"/>
              <w:snapToGrid w:val="0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3.有保障性住房</w:t>
            </w:r>
          </w:p>
        </w:tc>
        <w:tc>
          <w:tcPr>
            <w:tcW w:w="9888" w:type="dxa"/>
            <w:vAlign w:val="center"/>
          </w:tcPr>
          <w:p w14:paraId="65C817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1DA83748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1.产权人或承租人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,地址：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  <w:p w14:paraId="10107D6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496FB867">
            <w:pPr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房屋性质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，建筑面积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㎡，取得时间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</w:p>
          <w:p w14:paraId="7F7025E9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3CC1D70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2.产权人或承租人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,地址：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  <w:p w14:paraId="23EA0F6E">
            <w:pPr>
              <w:spacing w:line="240" w:lineRule="exact"/>
              <w:ind w:firstLine="1260" w:firstLineChars="6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320A9DA0">
            <w:pPr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房屋性质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，建筑面积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㎡，取得时间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 </w:t>
            </w:r>
          </w:p>
          <w:p w14:paraId="00DF76B0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7636E73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3.产权人或承租人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,地址：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  <w:p w14:paraId="66F4FD72">
            <w:pPr>
              <w:spacing w:line="240" w:lineRule="exact"/>
              <w:ind w:firstLine="1260" w:firstLineChars="6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24CF6AFA">
            <w:pPr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房屋性质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，建筑面积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㎡，取得时间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 </w:t>
            </w:r>
          </w:p>
          <w:p w14:paraId="0A53A0D6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24540CFC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</w:t>
            </w:r>
          </w:p>
        </w:tc>
      </w:tr>
      <w:tr w14:paraId="0A67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51" w:type="dxa"/>
            <w:vMerge w:val="continue"/>
            <w:vAlign w:val="center"/>
          </w:tcPr>
          <w:p w14:paraId="69CC39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574" w:type="dxa"/>
            <w:gridSpan w:val="2"/>
            <w:vAlign w:val="center"/>
          </w:tcPr>
          <w:p w14:paraId="2CAC378E">
            <w:pPr>
              <w:spacing w:line="360" w:lineRule="exact"/>
              <w:ind w:right="210" w:rightChars="100"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经办人：                                                      柳州市保障性住房服务中心（盖章）</w:t>
            </w:r>
          </w:p>
          <w:p w14:paraId="2FA8200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日期：</w:t>
            </w:r>
          </w:p>
        </w:tc>
      </w:tr>
    </w:tbl>
    <w:p w14:paraId="40DB5505">
      <w:pPr>
        <w:widowControl/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</w:p>
    <w:sectPr>
      <w:pgSz w:w="16838" w:h="11906" w:orient="landscape"/>
      <w:pgMar w:top="1531" w:right="1440" w:bottom="1304" w:left="1440" w:header="851" w:footer="68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B373F">
    <w:pPr>
      <w:pStyle w:val="3"/>
      <w:jc w:val="center"/>
    </w:pPr>
    <w:r>
      <w:rPr>
        <w:sz w:val="18"/>
      </w:rPr>
      <w:pict>
        <v:shape id="文本框 1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6F16C9">
                <w:pPr>
                  <w:pStyle w:val="3"/>
                  <w:jc w:val="center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0105051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85D9"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 w14:paraId="6D94ECAE">
                <w:r>
                  <w:t>ImpTraceLabel=PD94bWwgdmVyc2lvbj0nMS4wJyBlbmNvZGluZz0nVVRGLTgnPz48dHJhY2U+PGNvbnRlbnQ+PC9jb250ZW50PjxhY2NvdW50PmEzdXQxc2N5ZjEyZWtmZHU1eGQycDg8L2FjY291bnQ+PG1hY2hpbmVDb2RlPkxDVjk3NDIwMDYyNjAKPC9tYWNoaW5lQ29kZT48dGltZT4yMDI0LTEyLTI1IDE2OjAwOjQ0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FlMDhmMTBjYjhkMzY3Mzc5YzU3ZWZhNjUxNzllNzcifQ=="/>
  </w:docVars>
  <w:rsids>
    <w:rsidRoot w:val="00000000"/>
    <w:rsid w:val="49B53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1353</Words>
  <Characters>1418</Characters>
  <Lines>15</Lines>
  <Paragraphs>4</Paragraphs>
  <TotalTime>0</TotalTime>
  <ScaleCrop>false</ScaleCrop>
  <LinksUpToDate>false</LinksUpToDate>
  <CharactersWithSpaces>2229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2023-10-25T23:33:00Z</dcterms:created>
  <dc:creator>陈青</dc:creator>
  <cp:lastModifiedBy>Rancho</cp:lastModifiedBy>
  <cp:lastPrinted>2023-10-25T23:47:00Z</cp:lastPrinted>
  <dcterms:modified xsi:type="dcterms:W3CDTF">2025-07-16T09:29:03Z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BB416842EB6D4EFC9B61B6A1F412E60B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eyJoZGlkIjoiMGI0NzI2MmIzNmNlMmE4ZTZjNTc3YzJlOWZjMzg2MGIiLCJ1c2VySWQiOiI1NTk4NDAzOTcifQ==</vt:lpwstr>
  </property>
</Properties>
</file>