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39" w:rsidRDefault="002A6BEC">
      <w:pPr>
        <w:spacing w:line="52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470139" w:rsidRDefault="002A6BE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柳州市房地产估价机构名单</w:t>
      </w:r>
    </w:p>
    <w:p w:rsidR="00470139" w:rsidRPr="0097133F" w:rsidRDefault="002A6BEC">
      <w:pPr>
        <w:spacing w:line="520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97133F">
        <w:rPr>
          <w:rFonts w:ascii="Times New Roman" w:eastAsia="楷体_GB2312"/>
          <w:sz w:val="32"/>
          <w:szCs w:val="32"/>
        </w:rPr>
        <w:t>（共</w:t>
      </w:r>
      <w:r w:rsidRPr="0097133F">
        <w:rPr>
          <w:rFonts w:ascii="Times New Roman" w:eastAsia="楷体_GB2312" w:hAnsi="Times New Roman"/>
          <w:sz w:val="32"/>
          <w:szCs w:val="32"/>
        </w:rPr>
        <w:t>29</w:t>
      </w:r>
      <w:r w:rsidRPr="0097133F">
        <w:rPr>
          <w:rFonts w:ascii="Times New Roman" w:eastAsia="楷体_GB2312"/>
          <w:sz w:val="32"/>
          <w:szCs w:val="32"/>
        </w:rPr>
        <w:t>家，排名不分先后）</w:t>
      </w:r>
    </w:p>
    <w:p w:rsidR="00470139" w:rsidRPr="0097133F" w:rsidRDefault="00470139">
      <w:pPr>
        <w:spacing w:line="520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470139" w:rsidRDefault="002A6BEC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一、在我市设立的房地产估价机构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1.</w:t>
      </w:r>
      <w:r w:rsidRPr="0097133F">
        <w:rPr>
          <w:rFonts w:ascii="Times New Roman" w:eastAsia="仿宋_GB2312" w:hAnsi="仿宋_GB2312"/>
          <w:sz w:val="32"/>
          <w:szCs w:val="32"/>
        </w:rPr>
        <w:t>广西金诚房地产土地资产评估有限公司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2.</w:t>
      </w:r>
      <w:r w:rsidRPr="0097133F">
        <w:rPr>
          <w:rFonts w:ascii="Times New Roman" w:eastAsia="仿宋_GB2312" w:hAnsi="仿宋_GB2312"/>
          <w:sz w:val="32"/>
          <w:szCs w:val="32"/>
        </w:rPr>
        <w:t>广西鑫佳房地产土地资产评估有限公司</w:t>
      </w:r>
      <w:bookmarkStart w:id="0" w:name="_GoBack"/>
      <w:bookmarkEnd w:id="0"/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3.</w:t>
      </w:r>
      <w:r w:rsidRPr="0097133F">
        <w:rPr>
          <w:rFonts w:ascii="Times New Roman" w:eastAsia="仿宋_GB2312" w:hAnsi="仿宋_GB2312"/>
          <w:sz w:val="32"/>
          <w:szCs w:val="32"/>
        </w:rPr>
        <w:t>广西天华资产土地房地产评估有限责任公司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4.</w:t>
      </w:r>
      <w:r w:rsidRPr="0097133F">
        <w:rPr>
          <w:rFonts w:ascii="Times New Roman" w:eastAsia="仿宋_GB2312" w:hAnsi="仿宋_GB2312"/>
          <w:sz w:val="32"/>
          <w:szCs w:val="32"/>
        </w:rPr>
        <w:t>柳州市金鼎房地产评估咨询有限责任公司</w:t>
      </w:r>
    </w:p>
    <w:p w:rsidR="00470139" w:rsidRPr="0097133F" w:rsidRDefault="002A6BE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7133F">
        <w:rPr>
          <w:rFonts w:ascii="Times New Roman" w:eastAsia="黑体" w:hAnsi="黑体"/>
          <w:sz w:val="32"/>
          <w:szCs w:val="32"/>
        </w:rPr>
        <w:t>二、在我市设立有分支机构的外地估价机构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5.</w:t>
      </w:r>
      <w:r w:rsidRPr="0097133F">
        <w:rPr>
          <w:rFonts w:ascii="Times New Roman" w:eastAsia="仿宋_GB2312" w:hAnsi="仿宋_GB2312"/>
          <w:sz w:val="32"/>
          <w:szCs w:val="32"/>
        </w:rPr>
        <w:t>广西华正房地产土地评估咨询有限公司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6.</w:t>
      </w:r>
      <w:r w:rsidRPr="0097133F">
        <w:rPr>
          <w:rFonts w:ascii="Times New Roman" w:eastAsia="仿宋_GB2312" w:hAnsi="仿宋_GB2312"/>
          <w:sz w:val="32"/>
          <w:szCs w:val="32"/>
        </w:rPr>
        <w:t>广西科正房地产土地资产评估咨询有限公司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7.</w:t>
      </w:r>
      <w:r w:rsidRPr="0097133F">
        <w:rPr>
          <w:rFonts w:ascii="Times New Roman" w:eastAsia="仿宋_GB2312" w:hAnsi="仿宋_GB2312"/>
          <w:sz w:val="32"/>
          <w:szCs w:val="32"/>
        </w:rPr>
        <w:t>广西国泰房地产土地资产评估有限公司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8.</w:t>
      </w:r>
      <w:r w:rsidRPr="0097133F">
        <w:rPr>
          <w:rFonts w:ascii="Times New Roman" w:eastAsia="仿宋_GB2312" w:hAnsi="仿宋_GB2312"/>
          <w:sz w:val="32"/>
          <w:szCs w:val="32"/>
        </w:rPr>
        <w:t>深圳市世鹏资产评估房地产土地估价顾问有限公司</w:t>
      </w:r>
    </w:p>
    <w:p w:rsidR="00470139" w:rsidRPr="0097133F" w:rsidRDefault="002A6BEC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7133F">
        <w:rPr>
          <w:rFonts w:ascii="Times New Roman" w:eastAsia="黑体" w:hAnsi="黑体"/>
          <w:sz w:val="32"/>
          <w:szCs w:val="32"/>
        </w:rPr>
        <w:t>三、在我市从事异地执业的估价机构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9.</w:t>
      </w:r>
      <w:r w:rsidRPr="0097133F">
        <w:rPr>
          <w:rFonts w:ascii="Times New Roman" w:eastAsia="仿宋_GB2312" w:hAnsi="仿宋_GB2312"/>
          <w:sz w:val="32"/>
          <w:szCs w:val="32"/>
        </w:rPr>
        <w:t>广西开宗房地产资产评估有限公司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10.</w:t>
      </w:r>
      <w:r w:rsidRPr="0097133F">
        <w:rPr>
          <w:rFonts w:ascii="Times New Roman" w:eastAsia="仿宋_GB2312" w:hAnsi="仿宋_GB2312"/>
          <w:sz w:val="32"/>
          <w:szCs w:val="32"/>
        </w:rPr>
        <w:t>广西众益资产评估土地房地产评估有限公司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11.</w:t>
      </w:r>
      <w:r w:rsidRPr="0097133F">
        <w:rPr>
          <w:rFonts w:ascii="Times New Roman" w:eastAsia="仿宋_GB2312" w:hAnsi="仿宋_GB2312"/>
          <w:sz w:val="32"/>
          <w:szCs w:val="32"/>
        </w:rPr>
        <w:t>广西金土资产房地产不动产评估有限公司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12.</w:t>
      </w:r>
      <w:r w:rsidRPr="0097133F">
        <w:rPr>
          <w:rFonts w:ascii="Times New Roman" w:eastAsia="仿宋_GB2312" w:hAnsi="仿宋_GB2312"/>
          <w:sz w:val="32"/>
          <w:szCs w:val="32"/>
        </w:rPr>
        <w:t>广西华荣轩房地产土地资产评估有限公司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13.</w:t>
      </w:r>
      <w:r w:rsidRPr="0097133F">
        <w:rPr>
          <w:rFonts w:ascii="Times New Roman" w:eastAsia="仿宋_GB2312" w:hAnsi="仿宋_GB2312"/>
          <w:sz w:val="32"/>
          <w:szCs w:val="32"/>
        </w:rPr>
        <w:t>广西方中房地产评估事务所有限公司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14.</w:t>
      </w:r>
      <w:r w:rsidRPr="0097133F">
        <w:rPr>
          <w:rFonts w:ascii="Times New Roman" w:eastAsia="仿宋_GB2312" w:hAnsi="仿宋_GB2312"/>
          <w:sz w:val="32"/>
          <w:szCs w:val="32"/>
        </w:rPr>
        <w:t>广西方正房地产土地资产评估有限公司</w:t>
      </w:r>
    </w:p>
    <w:p w:rsidR="00470139" w:rsidRPr="0097133F" w:rsidRDefault="002A6BEC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15.</w:t>
      </w:r>
      <w:r w:rsidRPr="0097133F">
        <w:rPr>
          <w:rFonts w:ascii="Times New Roman" w:eastAsia="仿宋_GB2312" w:hAnsi="仿宋_GB2312"/>
          <w:sz w:val="32"/>
          <w:szCs w:val="32"/>
        </w:rPr>
        <w:t>广西方略土地房地产评估有限公司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</w:t>
      </w:r>
      <w:r w:rsidRPr="0097133F">
        <w:rPr>
          <w:rFonts w:ascii="Times New Roman" w:eastAsia="仿宋_GB2312" w:hAnsi="Times New Roman"/>
          <w:sz w:val="32"/>
          <w:szCs w:val="32"/>
        </w:rPr>
        <w:t>6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广西中实房地产评估顾问有限公司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lastRenderedPageBreak/>
        <w:t>1</w:t>
      </w:r>
      <w:r w:rsidRPr="0097133F">
        <w:rPr>
          <w:rFonts w:ascii="Times New Roman" w:eastAsia="仿宋_GB2312" w:hAnsi="Times New Roman"/>
          <w:sz w:val="32"/>
          <w:szCs w:val="32"/>
        </w:rPr>
        <w:t>7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广西正华房地产土地评估有限公司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</w:t>
      </w:r>
      <w:r w:rsidRPr="0097133F">
        <w:rPr>
          <w:rFonts w:ascii="Times New Roman" w:eastAsia="仿宋_GB2312" w:hAnsi="Times New Roman"/>
          <w:sz w:val="32"/>
          <w:szCs w:val="32"/>
        </w:rPr>
        <w:t>8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深圳市国房土地房地产资产评估咨询有限公司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19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广西鑫正房地产评估有限责任公司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20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广西旗开房地产土地资产评估有限公司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1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广西同德房地产评估有限公司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广西广证房地产土地资产评估有限公司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3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广西中天银房地产土地资产评估有限责任公司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4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广西国联房地产评估有限公司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5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广西中信和房地产土地资产评估有限公司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6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江苏三师土地房地产资产评估测绘咨询有限公司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</w:t>
      </w:r>
      <w:r w:rsidRPr="0097133F">
        <w:rPr>
          <w:rFonts w:ascii="Times New Roman" w:eastAsia="仿宋_GB2312" w:hAnsi="Times New Roman"/>
          <w:sz w:val="32"/>
          <w:szCs w:val="32"/>
        </w:rPr>
        <w:t>7</w:t>
      </w:r>
      <w:r w:rsidRPr="0097133F">
        <w:rPr>
          <w:rFonts w:ascii="Times New Roman" w:eastAsia="仿宋_GB2312" w:hAnsi="仿宋_GB2312"/>
          <w:sz w:val="32"/>
          <w:szCs w:val="32"/>
        </w:rPr>
        <w:t>广西华元房地产土地资产评估有限公司</w:t>
      </w:r>
    </w:p>
    <w:p w:rsidR="00470139" w:rsidRPr="0097133F" w:rsidRDefault="002A6BEC">
      <w:pPr>
        <w:ind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28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广西中银信通房地产评估有限公司</w:t>
      </w:r>
    </w:p>
    <w:p w:rsidR="00470139" w:rsidRPr="0097133F" w:rsidRDefault="002A6BEC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7133F">
        <w:rPr>
          <w:rFonts w:ascii="Times New Roman" w:eastAsia="仿宋_GB2312" w:hAnsi="Times New Roman"/>
          <w:sz w:val="32"/>
          <w:szCs w:val="32"/>
        </w:rPr>
        <w:t>29</w:t>
      </w:r>
      <w:r w:rsidRPr="0097133F">
        <w:rPr>
          <w:rFonts w:ascii="Times New Roman" w:eastAsia="仿宋_GB2312" w:hAnsi="Times New Roman"/>
          <w:sz w:val="32"/>
          <w:szCs w:val="32"/>
        </w:rPr>
        <w:t>.</w:t>
      </w:r>
      <w:r w:rsidRPr="0097133F">
        <w:rPr>
          <w:rFonts w:ascii="Times New Roman" w:eastAsia="仿宋_GB2312" w:hAnsi="仿宋_GB2312"/>
          <w:sz w:val="32"/>
          <w:szCs w:val="32"/>
        </w:rPr>
        <w:t>广西衡泰房地产不动产资产评估有限公司</w:t>
      </w:r>
    </w:p>
    <w:sectPr w:rsidR="00470139" w:rsidRPr="0097133F" w:rsidSect="0047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EC" w:rsidRDefault="002A6BEC" w:rsidP="0097133F">
      <w:r>
        <w:separator/>
      </w:r>
    </w:p>
  </w:endnote>
  <w:endnote w:type="continuationSeparator" w:id="0">
    <w:p w:rsidR="002A6BEC" w:rsidRDefault="002A6BEC" w:rsidP="0097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EC" w:rsidRDefault="002A6BEC" w:rsidP="0097133F">
      <w:r>
        <w:separator/>
      </w:r>
    </w:p>
  </w:footnote>
  <w:footnote w:type="continuationSeparator" w:id="0">
    <w:p w:rsidR="002A6BEC" w:rsidRDefault="002A6BEC" w:rsidP="0097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7F2413"/>
    <w:rsid w:val="001D7237"/>
    <w:rsid w:val="002A6BEC"/>
    <w:rsid w:val="00316CD0"/>
    <w:rsid w:val="00470139"/>
    <w:rsid w:val="0097133F"/>
    <w:rsid w:val="00F57446"/>
    <w:rsid w:val="31606230"/>
    <w:rsid w:val="437F2413"/>
    <w:rsid w:val="775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470139"/>
    <w:pPr>
      <w:jc w:val="left"/>
    </w:pPr>
  </w:style>
  <w:style w:type="paragraph" w:styleId="a4">
    <w:name w:val="Balloon Text"/>
    <w:basedOn w:val="a"/>
    <w:link w:val="Char0"/>
    <w:qFormat/>
    <w:rsid w:val="00470139"/>
    <w:rPr>
      <w:sz w:val="18"/>
      <w:szCs w:val="18"/>
    </w:rPr>
  </w:style>
  <w:style w:type="paragraph" w:styleId="a5">
    <w:name w:val="footer"/>
    <w:basedOn w:val="a"/>
    <w:link w:val="Char1"/>
    <w:qFormat/>
    <w:rsid w:val="0047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47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470139"/>
    <w:rPr>
      <w:b/>
      <w:bCs/>
    </w:rPr>
  </w:style>
  <w:style w:type="character" w:styleId="a8">
    <w:name w:val="annotation reference"/>
    <w:basedOn w:val="a0"/>
    <w:rsid w:val="00470139"/>
    <w:rPr>
      <w:sz w:val="21"/>
      <w:szCs w:val="21"/>
    </w:rPr>
  </w:style>
  <w:style w:type="character" w:customStyle="1" w:styleId="Char2">
    <w:name w:val="页眉 Char"/>
    <w:basedOn w:val="a0"/>
    <w:link w:val="a6"/>
    <w:rsid w:val="0047013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470139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sid w:val="00470139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470139"/>
    <w:rPr>
      <w:b/>
      <w:bCs/>
    </w:rPr>
  </w:style>
  <w:style w:type="character" w:customStyle="1" w:styleId="Char0">
    <w:name w:val="批注框文本 Char"/>
    <w:basedOn w:val="a0"/>
    <w:link w:val="a4"/>
    <w:rsid w:val="00470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产权科</dc:creator>
  <cp:lastModifiedBy>admin</cp:lastModifiedBy>
  <cp:revision>3</cp:revision>
  <dcterms:created xsi:type="dcterms:W3CDTF">2019-06-11T03:46:00Z</dcterms:created>
  <dcterms:modified xsi:type="dcterms:W3CDTF">2019-06-26T01:21:00Z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