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</w:p>
    <w:p>
      <w:pPr>
        <w:snapToGrid w:val="0"/>
        <w:spacing w:line="660" w:lineRule="exact"/>
        <w:jc w:val="center"/>
        <w:rPr>
          <w:rFonts w:hint="eastAsia" w:ascii="Times New Roman" w:hAnsi="Times New Roman" w:eastAsia="仿宋_GB2312" w:cs="Times New Roman"/>
          <w:sz w:val="44"/>
          <w:szCs w:val="44"/>
        </w:rPr>
      </w:pPr>
      <w:r>
        <w:rPr>
          <w:rFonts w:hint="eastAsia" w:ascii="Times New Roman" w:eastAsia="仿宋_GB2312" w:cs="Times New Roman"/>
          <w:sz w:val="32"/>
          <w:szCs w:val="32"/>
        </w:rPr>
        <w:t>柳建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规</w:t>
      </w:r>
      <w:r>
        <w:rPr>
          <w:rFonts w:hint="eastAsia" w:ascii="Times New Roman" w:eastAsia="仿宋_GB2312" w:cs="Times New Roman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eastAsia="仿宋_GB2312" w:cs="Times New Roman"/>
          <w:sz w:val="32"/>
          <w:szCs w:val="32"/>
        </w:rPr>
        <w:t>号</w:t>
      </w:r>
    </w:p>
    <w:p>
      <w:pPr>
        <w:snapToGrid w:val="0"/>
        <w:spacing w:line="24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关于印发《柳州市工程造价咨询企业信用评价管理办法》的通知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各有关单位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Cs w:val="32"/>
        </w:rPr>
        <w:t>建管中心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为推进工程造价咨询企业信用体系建设，规范柳州市工程造价咨询企业执业行为，促进工程造价咨询企业健康、持续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发展。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国家、自治区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法律法规，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结合我市实际制定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了《柳州市工程造价咨询企业信用评价管理办法》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，现印发给你们，请结合实际认真贯彻执行。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：1.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柳州市工程造价咨询企业信用评价管理办法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《柳州市工程造价咨询企业信用评价管理办法》政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spacing w:val="2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柳州市住房和城乡建设局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（网络传输）</w:t>
      </w:r>
    </w:p>
    <w:p>
      <w:pPr>
        <w:snapToGrid w:val="0"/>
        <w:spacing w:line="360" w:lineRule="auto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0" w:firstLineChars="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tabs>
          <w:tab w:val="left" w:pos="1800"/>
        </w:tabs>
        <w:adjustRightInd w:val="0"/>
        <w:snapToGrid w:val="0"/>
        <w:spacing w:line="300" w:lineRule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公开方式：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主动</w:t>
      </w:r>
      <w:r>
        <w:rPr>
          <w:rFonts w:ascii="Times New Roman" w:hAnsi="Times New Roman" w:eastAsia="仿宋_GB2312" w:cs="Times New Roman"/>
          <w:sz w:val="32"/>
          <w:szCs w:val="32"/>
        </w:rPr>
        <w:t>公开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42160"/>
    <w:rsid w:val="29D468AA"/>
    <w:rsid w:val="2A16096A"/>
    <w:rsid w:val="4E151DAA"/>
    <w:rsid w:val="552F467C"/>
    <w:rsid w:val="600E6738"/>
    <w:rsid w:val="6C1E56A7"/>
    <w:rsid w:val="7E9440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Calibri" w:hAnsi="Calibri" w:eastAsia="仿宋_GB2312" w:cstheme="minorBidi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227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WPS_131898262</cp:lastModifiedBy>
  <dcterms:modified xsi:type="dcterms:W3CDTF">2021-12-27T08:14:43Z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